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F655" w14:textId="2E7B45DA" w:rsidR="00DE02CA" w:rsidRDefault="00C45091" w:rsidP="00AE5FDE">
      <w:pPr>
        <w:spacing w:after="360"/>
        <w:jc w:val="both"/>
        <w:rPr>
          <w:b/>
          <w:noProof/>
          <w:sz w:val="24"/>
          <w:szCs w:val="24"/>
        </w:rPr>
      </w:pPr>
      <w:r>
        <w:rPr>
          <w:b/>
          <w:noProof/>
          <w:sz w:val="24"/>
          <w:szCs w:val="24"/>
        </w:rPr>
        <w:drawing>
          <wp:anchor distT="0" distB="0" distL="114300" distR="114300" simplePos="0" relativeHeight="251658240" behindDoc="1" locked="0" layoutInCell="1" allowOverlap="1" wp14:anchorId="4C5A682D" wp14:editId="21FD0E3B">
            <wp:simplePos x="0" y="0"/>
            <wp:positionH relativeFrom="page">
              <wp:posOffset>1321435</wp:posOffset>
            </wp:positionH>
            <wp:positionV relativeFrom="page">
              <wp:posOffset>865809</wp:posOffset>
            </wp:positionV>
            <wp:extent cx="4917440" cy="1846580"/>
            <wp:effectExtent l="0" t="0" r="0" b="1270"/>
            <wp:wrapTight wrapText="bothSides">
              <wp:wrapPolygon edited="0">
                <wp:start x="0" y="0"/>
                <wp:lineTo x="0" y="21392"/>
                <wp:lineTo x="21505" y="21392"/>
                <wp:lineTo x="21505" y="0"/>
                <wp:lineTo x="0" y="0"/>
              </wp:wrapPolygon>
            </wp:wrapTight>
            <wp:docPr id="943789144" name="Image 3">
              <a:extLst xmlns:a="http://schemas.openxmlformats.org/drawingml/2006/main">
                <a:ext uri="{FF2B5EF4-FFF2-40B4-BE49-F238E27FC236}">
                  <a16:creationId xmlns:a16="http://schemas.microsoft.com/office/drawing/2014/main" id="{8F199E50-D18E-4444-BA89-E7150A3188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17440" cy="184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DF826" w14:textId="7AC9E5A1" w:rsidR="00DE02CA" w:rsidRDefault="00DE02CA" w:rsidP="00AE5FDE">
      <w:pPr>
        <w:spacing w:after="360"/>
        <w:jc w:val="both"/>
        <w:rPr>
          <w:b/>
          <w:noProof/>
          <w:sz w:val="24"/>
          <w:szCs w:val="24"/>
        </w:rPr>
      </w:pPr>
    </w:p>
    <w:p w14:paraId="0755FA78" w14:textId="51135219" w:rsidR="00BA34C6" w:rsidRDefault="00BA34C6" w:rsidP="00AE5FDE">
      <w:pPr>
        <w:spacing w:after="360"/>
        <w:jc w:val="both"/>
      </w:pPr>
    </w:p>
    <w:p w14:paraId="5AFCFD81" w14:textId="77777777" w:rsidR="007D2E21" w:rsidRDefault="007D2E21" w:rsidP="00AE5FDE">
      <w:pPr>
        <w:spacing w:after="360"/>
        <w:jc w:val="both"/>
      </w:pPr>
    </w:p>
    <w:p w14:paraId="38881582" w14:textId="77777777" w:rsidR="007D2E21" w:rsidRDefault="007D2E21" w:rsidP="00AE5FDE">
      <w:pPr>
        <w:spacing w:after="360"/>
        <w:jc w:val="both"/>
      </w:pPr>
    </w:p>
    <w:p w14:paraId="49246C12" w14:textId="77777777" w:rsidR="007D2E21" w:rsidRDefault="007D2E21" w:rsidP="00AE5FDE">
      <w:pPr>
        <w:spacing w:after="360"/>
        <w:jc w:val="both"/>
      </w:pPr>
    </w:p>
    <w:p w14:paraId="20E045F5" w14:textId="56250162" w:rsidR="00AF38EE" w:rsidRPr="00AF38EE" w:rsidRDefault="00BA34C6" w:rsidP="00AF38EE">
      <w:pPr>
        <w:spacing w:after="360"/>
        <w:jc w:val="center"/>
        <w:rPr>
          <w:b/>
          <w:sz w:val="36"/>
          <w:szCs w:val="36"/>
        </w:rPr>
      </w:pPr>
      <w:r w:rsidRPr="00AF38EE">
        <w:rPr>
          <w:b/>
          <w:sz w:val="36"/>
          <w:szCs w:val="36"/>
        </w:rPr>
        <w:t xml:space="preserve">Appel à projets </w:t>
      </w:r>
      <w:r w:rsidR="00AF38EE" w:rsidRPr="00AF38EE">
        <w:rPr>
          <w:b/>
          <w:sz w:val="36"/>
          <w:szCs w:val="36"/>
        </w:rPr>
        <w:t>Fonds Jeunesse et Action pour le Climat 2026-2027</w:t>
      </w:r>
    </w:p>
    <w:p w14:paraId="5DA43B42" w14:textId="1DAFD9EE" w:rsidR="312BDE82" w:rsidRDefault="00AF38EE" w:rsidP="00CD5406">
      <w:pPr>
        <w:spacing w:after="0"/>
      </w:pPr>
      <w:r>
        <w:t>Contact :</w:t>
      </w:r>
    </w:p>
    <w:p w14:paraId="61528BCF" w14:textId="296105D1" w:rsidR="00E77DD2" w:rsidRDefault="019DADEA" w:rsidP="009D27E2">
      <w:pPr>
        <w:spacing w:after="360"/>
        <w:ind w:left="708"/>
      </w:pPr>
      <w:r>
        <w:t xml:space="preserve">Service Climat et Biodiversité - </w:t>
      </w:r>
      <w:proofErr w:type="spellStart"/>
      <w:r w:rsidR="00AA07C5">
        <w:t>MaisonEcoHuis</w:t>
      </w:r>
      <w:proofErr w:type="spellEnd"/>
      <w:r w:rsidR="00BA34C6">
        <w:t xml:space="preserve"> - </w:t>
      </w:r>
      <w:r w:rsidR="00AA07C5">
        <w:t>Rue du Fort 33</w:t>
      </w:r>
      <w:r w:rsidR="00BA34C6">
        <w:t xml:space="preserve"> - </w:t>
      </w:r>
      <w:r w:rsidR="00AA07C5">
        <w:t>1060 Saint-Gilles</w:t>
      </w:r>
      <w:r w:rsidR="00AA07C5">
        <w:br/>
        <w:t>02/533 95 90</w:t>
      </w:r>
      <w:r w:rsidR="00AA07C5">
        <w:br/>
      </w:r>
      <w:hyperlink r:id="rId11">
        <w:r w:rsidR="00441526" w:rsidRPr="312BDE82">
          <w:rPr>
            <w:rStyle w:val="Lienhypertexte"/>
            <w:color w:val="auto"/>
          </w:rPr>
          <w:t>maisonecohuis@stgilles.brussels</w:t>
        </w:r>
      </w:hyperlink>
      <w:r w:rsidR="00AA07C5">
        <w:br/>
      </w:r>
      <w:hyperlink r:id="rId12" w:history="1">
        <w:r w:rsidR="00E77DD2" w:rsidRPr="00C60914">
          <w:rPr>
            <w:rStyle w:val="Lienhypertexte"/>
          </w:rPr>
          <w:t>www.maisonecohuis.be</w:t>
        </w:r>
      </w:hyperlink>
    </w:p>
    <w:p w14:paraId="2B1A022C" w14:textId="5B803A89" w:rsidR="00A37041" w:rsidRPr="008075C0" w:rsidRDefault="002A05D1" w:rsidP="00AE5FDE">
      <w:pPr>
        <w:spacing w:after="120"/>
        <w:jc w:val="both"/>
        <w:rPr>
          <w:b/>
          <w:bCs/>
          <w:u w:val="single"/>
        </w:rPr>
      </w:pPr>
      <w:r w:rsidRPr="008075C0">
        <w:rPr>
          <w:b/>
          <w:bCs/>
          <w:u w:val="single"/>
        </w:rPr>
        <w:t>1.</w:t>
      </w:r>
      <w:r w:rsidR="00C45C0B" w:rsidRPr="008075C0">
        <w:rPr>
          <w:b/>
          <w:bCs/>
          <w:u w:val="single"/>
        </w:rPr>
        <w:t>Préambule</w:t>
      </w:r>
    </w:p>
    <w:p w14:paraId="0448291F" w14:textId="472ECC22" w:rsidR="005D43E5" w:rsidRDefault="005D43E5" w:rsidP="008075C0">
      <w:pPr>
        <w:spacing w:after="0"/>
        <w:ind w:firstLine="708"/>
        <w:jc w:val="both"/>
      </w:pPr>
      <w:r w:rsidRPr="005A6509">
        <w:t xml:space="preserve">Le Service </w:t>
      </w:r>
      <w:r w:rsidR="00F679A7" w:rsidRPr="005A6509">
        <w:t>Climat et Biodiversité</w:t>
      </w:r>
      <w:r w:rsidRPr="005A6509">
        <w:t xml:space="preserve"> de la commune de Saint-Gilles lance un appel à projets </w:t>
      </w:r>
      <w:r w:rsidR="004A4351">
        <w:t xml:space="preserve">à destination des 15-24 ans et des organisations </w:t>
      </w:r>
      <w:r w:rsidR="001355AB">
        <w:t>travaillant avec la jeunesse grâce à la réception d’un financement de la part de la fondation Bloomberg</w:t>
      </w:r>
      <w:r w:rsidR="004D79E7">
        <w:t xml:space="preserve"> </w:t>
      </w:r>
      <w:r w:rsidR="008173F1">
        <w:t>Philanthropies</w:t>
      </w:r>
      <w:r w:rsidRPr="005A6509">
        <w:t>.</w:t>
      </w:r>
      <w:r w:rsidR="00560D0B">
        <w:t xml:space="preserve"> L</w:t>
      </w:r>
      <w:r w:rsidR="008D343C">
        <w:t xml:space="preserve">e programme </w:t>
      </w:r>
      <w:proofErr w:type="spellStart"/>
      <w:r w:rsidR="008D343C" w:rsidRPr="008D343C">
        <w:rPr>
          <w:i/>
          <w:iCs/>
        </w:rPr>
        <w:t>Youth</w:t>
      </w:r>
      <w:proofErr w:type="spellEnd"/>
      <w:r w:rsidR="008D343C" w:rsidRPr="008D343C">
        <w:rPr>
          <w:i/>
          <w:iCs/>
        </w:rPr>
        <w:t xml:space="preserve"> </w:t>
      </w:r>
      <w:proofErr w:type="spellStart"/>
      <w:r w:rsidR="008D343C" w:rsidRPr="008D343C">
        <w:rPr>
          <w:i/>
          <w:iCs/>
        </w:rPr>
        <w:t>Climate</w:t>
      </w:r>
      <w:proofErr w:type="spellEnd"/>
      <w:r w:rsidR="008D343C" w:rsidRPr="008D343C">
        <w:rPr>
          <w:i/>
          <w:iCs/>
        </w:rPr>
        <w:t xml:space="preserve"> Action Fund</w:t>
      </w:r>
      <w:r w:rsidR="008D343C">
        <w:t xml:space="preserve"> de Bloomberg Philantropies poursuit l’objectif de mettre à contribution les jeunes en faveur de politiques climatiques en soutenant plus de 300 villes à travers le monde</w:t>
      </w:r>
      <w:r w:rsidR="00006FF5">
        <w:t xml:space="preserve"> à hauteur de 50 000</w:t>
      </w:r>
      <w:r w:rsidR="009D27E2">
        <w:t>$</w:t>
      </w:r>
      <w:r w:rsidR="008D343C">
        <w:t xml:space="preserve">. </w:t>
      </w:r>
      <w:r w:rsidR="009E05A1">
        <w:t>De plus, c</w:t>
      </w:r>
      <w:r w:rsidRPr="005A6509">
        <w:t xml:space="preserve">et appel s’inscrit dans le cadre de la participation citoyenne du </w:t>
      </w:r>
      <w:r w:rsidR="001355AB">
        <w:t>P</w:t>
      </w:r>
      <w:r w:rsidRPr="005A6509">
        <w:t xml:space="preserve">lan </w:t>
      </w:r>
      <w:r w:rsidR="001355AB">
        <w:t>C</w:t>
      </w:r>
      <w:r w:rsidRPr="005A6509">
        <w:t xml:space="preserve">limat qui vise à réduire les émissions </w:t>
      </w:r>
      <w:r w:rsidR="001355AB">
        <w:t xml:space="preserve">de </w:t>
      </w:r>
      <w:r w:rsidRPr="005A6509">
        <w:t>carbone du territoire</w:t>
      </w:r>
      <w:r w:rsidR="001355AB">
        <w:t xml:space="preserve"> </w:t>
      </w:r>
      <w:r w:rsidRPr="005A6509">
        <w:t>et développer des stratégies d’adaptation au dérèglement climatique. </w:t>
      </w:r>
    </w:p>
    <w:p w14:paraId="43EB853D" w14:textId="20646CBD" w:rsidR="00F23316" w:rsidRDefault="004D79E7" w:rsidP="00D36B6D">
      <w:pPr>
        <w:spacing w:after="0"/>
        <w:jc w:val="both"/>
      </w:pPr>
      <w:r>
        <w:t xml:space="preserve">Via </w:t>
      </w:r>
      <w:r w:rsidR="000A4EF8">
        <w:t>c</w:t>
      </w:r>
      <w:r>
        <w:t xml:space="preserve">es micro-subventions </w:t>
      </w:r>
      <w:r w:rsidR="000A4EF8">
        <w:t>(1000 à 5000$</w:t>
      </w:r>
      <w:r w:rsidR="008E4D84">
        <w:t xml:space="preserve">, soit </w:t>
      </w:r>
      <w:r w:rsidR="00624B6A">
        <w:t>entre 860 et 4300€</w:t>
      </w:r>
      <w:r w:rsidR="000A4EF8">
        <w:t xml:space="preserve">), </w:t>
      </w:r>
      <w:r w:rsidR="008173F1">
        <w:t xml:space="preserve">la </w:t>
      </w:r>
      <w:r w:rsidR="004F4C36">
        <w:t>c</w:t>
      </w:r>
      <w:r w:rsidR="008173F1">
        <w:t>ommune aspire à</w:t>
      </w:r>
      <w:r w:rsidR="00FB21F4">
        <w:t xml:space="preserve"> </w:t>
      </w:r>
      <w:r w:rsidR="004F4C36">
        <w:t>promouvoir</w:t>
      </w:r>
      <w:r w:rsidR="00FB21F4">
        <w:t xml:space="preserve"> la mobilisation des jeunes </w:t>
      </w:r>
      <w:r w:rsidR="000A4EF8">
        <w:t>en faveur du climat e</w:t>
      </w:r>
      <w:r w:rsidR="00745A44">
        <w:t>n soutenant en</w:t>
      </w:r>
      <w:r w:rsidR="00C45091">
        <w:t xml:space="preserve">tre 8 et 40 projets. </w:t>
      </w:r>
    </w:p>
    <w:p w14:paraId="25EC65F2" w14:textId="77777777" w:rsidR="00E201E2" w:rsidRDefault="00E201E2" w:rsidP="00D36B6D">
      <w:pPr>
        <w:spacing w:after="0"/>
        <w:jc w:val="both"/>
      </w:pPr>
    </w:p>
    <w:p w14:paraId="790DBCF1" w14:textId="010F52E3" w:rsidR="00A37041" w:rsidRPr="008075C0" w:rsidRDefault="002A05D1" w:rsidP="00AE5FDE">
      <w:pPr>
        <w:spacing w:after="120"/>
        <w:jc w:val="both"/>
        <w:rPr>
          <w:b/>
          <w:bCs/>
          <w:u w:val="single"/>
        </w:rPr>
      </w:pPr>
      <w:r w:rsidRPr="008075C0">
        <w:rPr>
          <w:b/>
          <w:bCs/>
          <w:u w:val="single"/>
        </w:rPr>
        <w:t>2.</w:t>
      </w:r>
      <w:r w:rsidR="00A37041" w:rsidRPr="008075C0">
        <w:rPr>
          <w:b/>
          <w:bCs/>
          <w:u w:val="single"/>
        </w:rPr>
        <w:t xml:space="preserve">Axes prioritaires </w:t>
      </w:r>
    </w:p>
    <w:p w14:paraId="5D1BDCD9" w14:textId="66D31EB5" w:rsidR="00E23984" w:rsidRDefault="005E2C32" w:rsidP="008075C0">
      <w:pPr>
        <w:ind w:firstLine="708"/>
        <w:jc w:val="both"/>
      </w:pPr>
      <w:r w:rsidRPr="005A6509">
        <w:t>Les</w:t>
      </w:r>
      <w:r w:rsidR="00E23984" w:rsidRPr="005A6509">
        <w:t xml:space="preserve"> projets devront avoir un impact sur la </w:t>
      </w:r>
      <w:r w:rsidR="00E23984" w:rsidRPr="005A6509">
        <w:rPr>
          <w:u w:val="single"/>
        </w:rPr>
        <w:t>réduction des émissions carbone</w:t>
      </w:r>
      <w:r w:rsidR="00E23984" w:rsidRPr="005A6509">
        <w:t xml:space="preserve"> ou proposer des stratégies </w:t>
      </w:r>
      <w:r w:rsidR="00E23984" w:rsidRPr="005A6509">
        <w:rPr>
          <w:u w:val="single"/>
        </w:rPr>
        <w:t>d’adaptation au dérèglement climatique</w:t>
      </w:r>
      <w:r w:rsidR="00E23984" w:rsidRPr="005A6509">
        <w:t>, tout en en intégrant le mieux possible les</w:t>
      </w:r>
      <w:r w:rsidR="00C31DA8">
        <w:t xml:space="preserve"> axes du</w:t>
      </w:r>
      <w:r w:rsidR="008A6F93">
        <w:t xml:space="preserve"> Plan </w:t>
      </w:r>
      <w:r w:rsidR="00015037">
        <w:t>Climat Co</w:t>
      </w:r>
      <w:r w:rsidR="00387BCF">
        <w:t>mmunal</w:t>
      </w:r>
      <w:r w:rsidR="008B5D10">
        <w:t>, à sa</w:t>
      </w:r>
      <w:r w:rsidR="00420C99">
        <w:t>voir</w:t>
      </w:r>
      <w:r w:rsidR="00DF6A73">
        <w:t xml:space="preserve"> : </w:t>
      </w:r>
      <w:r w:rsidR="002D6B24">
        <w:t>én</w:t>
      </w:r>
      <w:r w:rsidR="003751E0">
        <w:t xml:space="preserve">ergie et </w:t>
      </w:r>
      <w:r w:rsidR="007A3A61">
        <w:t>bâti,</w:t>
      </w:r>
      <w:r w:rsidR="007B5CC9">
        <w:t xml:space="preserve"> </w:t>
      </w:r>
      <w:r w:rsidR="005C3972">
        <w:t>mobi</w:t>
      </w:r>
      <w:r w:rsidR="00816DD0">
        <w:t>lité</w:t>
      </w:r>
      <w:r w:rsidR="00F54C8B">
        <w:t>/qu</w:t>
      </w:r>
      <w:r w:rsidR="002B7BA8">
        <w:t>alit</w:t>
      </w:r>
      <w:r w:rsidR="00E5330E">
        <w:t>é de l’air</w:t>
      </w:r>
      <w:r w:rsidR="0062411C">
        <w:t>, alimentation dur</w:t>
      </w:r>
      <w:r w:rsidR="00B048C1">
        <w:t xml:space="preserve">able, </w:t>
      </w:r>
      <w:r w:rsidR="00ED2E1C">
        <w:t xml:space="preserve">gestion </w:t>
      </w:r>
      <w:r w:rsidR="00825F48">
        <w:t>de</w:t>
      </w:r>
      <w:r w:rsidR="00C97C2C">
        <w:t xml:space="preserve">s </w:t>
      </w:r>
      <w:r w:rsidR="008D383D">
        <w:t>déchets</w:t>
      </w:r>
      <w:r w:rsidR="00775238">
        <w:t xml:space="preserve">, </w:t>
      </w:r>
      <w:r w:rsidR="00012CEB">
        <w:t>ges</w:t>
      </w:r>
      <w:r w:rsidR="000342C5">
        <w:t>tion durable de l’</w:t>
      </w:r>
      <w:r w:rsidR="00F738B2">
        <w:t>eau</w:t>
      </w:r>
      <w:r w:rsidR="00BC467C">
        <w:t>, nature e</w:t>
      </w:r>
      <w:r w:rsidR="007A3FD0">
        <w:t>n v</w:t>
      </w:r>
      <w:r w:rsidR="000437E3">
        <w:t>ille</w:t>
      </w:r>
      <w:r w:rsidR="00826F18">
        <w:t>, go</w:t>
      </w:r>
      <w:r w:rsidR="004B382C">
        <w:t>uvernan</w:t>
      </w:r>
      <w:r w:rsidR="00E930D1">
        <w:t>ce</w:t>
      </w:r>
      <w:r w:rsidR="0012339D">
        <w:t xml:space="preserve">. </w:t>
      </w:r>
      <w:r w:rsidR="002D7650">
        <w:t xml:space="preserve">La sensibilisation aux enjeux environnementaux et climatiques ainsi que les actions concrètes et mesurables sont aussi encouragées. </w:t>
      </w:r>
    </w:p>
    <w:p w14:paraId="0C0EFC47" w14:textId="77777777" w:rsidR="00F75518" w:rsidRPr="005A6509" w:rsidRDefault="00F75518" w:rsidP="008075C0">
      <w:pPr>
        <w:ind w:firstLine="708"/>
        <w:jc w:val="both"/>
      </w:pPr>
    </w:p>
    <w:p w14:paraId="75FD279B" w14:textId="41657C4F" w:rsidR="00C45C0B" w:rsidRPr="008075C0" w:rsidRDefault="002A05D1" w:rsidP="00AE5FDE">
      <w:pPr>
        <w:spacing w:after="120"/>
        <w:jc w:val="both"/>
        <w:rPr>
          <w:b/>
          <w:u w:val="single"/>
        </w:rPr>
      </w:pPr>
      <w:r w:rsidRPr="008075C0">
        <w:rPr>
          <w:b/>
          <w:u w:val="single"/>
        </w:rPr>
        <w:t>3.</w:t>
      </w:r>
      <w:r w:rsidR="00C45C0B" w:rsidRPr="008075C0">
        <w:rPr>
          <w:b/>
          <w:u w:val="single"/>
        </w:rPr>
        <w:t>Conditions de participation</w:t>
      </w:r>
    </w:p>
    <w:p w14:paraId="5FDD300C" w14:textId="77777777" w:rsidR="00BF3296" w:rsidRDefault="00BF3296" w:rsidP="008075C0">
      <w:pPr>
        <w:spacing w:after="0" w:line="0" w:lineRule="atLeast"/>
        <w:ind w:firstLine="708"/>
        <w:jc w:val="both"/>
      </w:pPr>
      <w:r>
        <w:t>C</w:t>
      </w:r>
      <w:r w:rsidRPr="002D153A">
        <w:t>ette section présente la structure et les conditions requises pour les micro-subventions qui constituent le cœur d</w:t>
      </w:r>
      <w:r>
        <w:t xml:space="preserve">e ce </w:t>
      </w:r>
      <w:r w:rsidRPr="002D153A">
        <w:t>programme</w:t>
      </w:r>
      <w:r>
        <w:t xml:space="preserve"> de financement</w:t>
      </w:r>
      <w:r w:rsidRPr="002D153A">
        <w:t xml:space="preserve">. </w:t>
      </w:r>
    </w:p>
    <w:p w14:paraId="7ED780AB" w14:textId="77777777" w:rsidR="00BF3296" w:rsidRDefault="00BF3296" w:rsidP="00BF3296">
      <w:pPr>
        <w:spacing w:after="0" w:line="0" w:lineRule="atLeast"/>
        <w:jc w:val="both"/>
      </w:pPr>
    </w:p>
    <w:p w14:paraId="2C701769" w14:textId="77777777" w:rsidR="00BF3296" w:rsidRDefault="00BF3296" w:rsidP="00BF3296">
      <w:pPr>
        <w:spacing w:after="0" w:line="0" w:lineRule="atLeast"/>
        <w:jc w:val="both"/>
      </w:pPr>
      <w:r w:rsidRPr="002D153A">
        <w:t xml:space="preserve">Un projet de micro-subvention doit : </w:t>
      </w:r>
    </w:p>
    <w:p w14:paraId="633ED136" w14:textId="570ACA0A" w:rsidR="00BF3296" w:rsidRPr="004D6ABC" w:rsidRDefault="00BF3296" w:rsidP="312BDE82">
      <w:pPr>
        <w:pStyle w:val="Paragraphedeliste"/>
        <w:numPr>
          <w:ilvl w:val="0"/>
          <w:numId w:val="26"/>
        </w:numPr>
        <w:spacing w:after="0" w:line="0" w:lineRule="atLeast"/>
        <w:jc w:val="both"/>
      </w:pPr>
      <w:r w:rsidRPr="004D6ABC">
        <w:t>Être proposé, conçu et dirigé par au moins deux jeunes âgés de 15 à 24 ans</w:t>
      </w:r>
      <w:r w:rsidR="6B0A59FD" w:rsidRPr="004D6ABC">
        <w:t xml:space="preserve"> et porté par une organisation</w:t>
      </w:r>
      <w:r w:rsidR="0814793D" w:rsidRPr="004D6ABC">
        <w:t xml:space="preserve"> à but non lucratif ou caritatives</w:t>
      </w:r>
      <w:r w:rsidR="00E01E06">
        <w:t xml:space="preserve"> dirigées par des jeunes ou au service des jeunes</w:t>
      </w:r>
    </w:p>
    <w:p w14:paraId="7BECFC0D" w14:textId="49ADE012" w:rsidR="00BF3296" w:rsidRDefault="00BF3296" w:rsidP="00BF3296">
      <w:pPr>
        <w:pStyle w:val="Paragraphedeliste"/>
        <w:numPr>
          <w:ilvl w:val="0"/>
          <w:numId w:val="26"/>
        </w:numPr>
        <w:spacing w:after="0" w:line="0" w:lineRule="atLeast"/>
        <w:jc w:val="both"/>
      </w:pPr>
      <w:r>
        <w:t>S'aligner sur les priorités climatiques de votre ville</w:t>
      </w:r>
      <w:r w:rsidR="00041C9E">
        <w:t xml:space="preserve"> déc</w:t>
      </w:r>
      <w:r w:rsidR="002C6974">
        <w:t xml:space="preserve">rites dans </w:t>
      </w:r>
      <w:r w:rsidR="00EB0E83">
        <w:t xml:space="preserve">le Plan </w:t>
      </w:r>
      <w:r w:rsidR="00D26899">
        <w:t>Climat co</w:t>
      </w:r>
      <w:r w:rsidR="00976563">
        <w:t xml:space="preserve">mmunal </w:t>
      </w:r>
    </w:p>
    <w:p w14:paraId="4D8E6D17" w14:textId="3E42487A" w:rsidR="00BF3296" w:rsidRDefault="00BF3296" w:rsidP="00BF3296">
      <w:pPr>
        <w:pStyle w:val="Paragraphedeliste"/>
        <w:numPr>
          <w:ilvl w:val="0"/>
          <w:numId w:val="26"/>
        </w:numPr>
        <w:spacing w:after="0" w:line="0" w:lineRule="atLeast"/>
        <w:jc w:val="both"/>
      </w:pPr>
      <w:r>
        <w:lastRenderedPageBreak/>
        <w:t xml:space="preserve">Être achevé au plus tard le </w:t>
      </w:r>
      <w:r w:rsidR="41C90EDE">
        <w:t>1er</w:t>
      </w:r>
      <w:r>
        <w:t xml:space="preserve"> avril 2027. </w:t>
      </w:r>
    </w:p>
    <w:p w14:paraId="6BFBFA9F" w14:textId="77777777" w:rsidR="00BF3296" w:rsidRDefault="00BF3296" w:rsidP="00BF3296">
      <w:pPr>
        <w:pStyle w:val="Paragraphedeliste"/>
        <w:numPr>
          <w:ilvl w:val="0"/>
          <w:numId w:val="26"/>
        </w:numPr>
        <w:spacing w:after="0" w:line="0" w:lineRule="atLeast"/>
        <w:jc w:val="both"/>
      </w:pPr>
      <w:r w:rsidRPr="002D153A">
        <w:t xml:space="preserve">Respecter un budget compris entre 1 000 et 5 000 dollars US, en utilisant des dépenses éligibles (voir Annexe). </w:t>
      </w:r>
    </w:p>
    <w:p w14:paraId="3CCA9BD9" w14:textId="77777777" w:rsidR="00BF3296" w:rsidRDefault="00BF3296" w:rsidP="00BF3296">
      <w:pPr>
        <w:pStyle w:val="Paragraphedeliste"/>
        <w:numPr>
          <w:ilvl w:val="0"/>
          <w:numId w:val="26"/>
        </w:numPr>
        <w:spacing w:after="0" w:line="0" w:lineRule="atLeast"/>
        <w:jc w:val="both"/>
      </w:pPr>
      <w:r w:rsidRPr="002D153A">
        <w:t xml:space="preserve">Mettre l'accent sur le leadership et l'action des jeunes ; les coûts liés à l'équipement et aux infrastructures ne doivent pas dépasser 50 % du budget total du projet. </w:t>
      </w:r>
    </w:p>
    <w:p w14:paraId="1BBA3A82" w14:textId="77777777" w:rsidR="004F5027" w:rsidRDefault="004F5027" w:rsidP="004F5027">
      <w:pPr>
        <w:pStyle w:val="Paragraphedeliste"/>
        <w:spacing w:after="0" w:line="0" w:lineRule="atLeast"/>
        <w:jc w:val="both"/>
      </w:pPr>
    </w:p>
    <w:p w14:paraId="3B42660D" w14:textId="073E3B66" w:rsidR="004F5027" w:rsidRPr="004F5027" w:rsidRDefault="004F5027" w:rsidP="004F5027">
      <w:pPr>
        <w:rPr>
          <w:color w:val="000000" w:themeColor="text1"/>
        </w:rPr>
      </w:pPr>
      <w:r w:rsidRPr="004F5027">
        <w:rPr>
          <w:color w:val="000000" w:themeColor="text1"/>
        </w:rPr>
        <w:t xml:space="preserve">Toutes les organisations candidates doivent : </w:t>
      </w:r>
    </w:p>
    <w:p w14:paraId="7D51E74C" w14:textId="77777777" w:rsidR="004F5027" w:rsidRPr="004F5027" w:rsidRDefault="004F5027" w:rsidP="004F5027">
      <w:pPr>
        <w:pStyle w:val="Paragraphedeliste"/>
        <w:numPr>
          <w:ilvl w:val="0"/>
          <w:numId w:val="26"/>
        </w:numPr>
        <w:rPr>
          <w:color w:val="000000" w:themeColor="text1"/>
        </w:rPr>
      </w:pPr>
      <w:r w:rsidRPr="004F5027">
        <w:rPr>
          <w:color w:val="000000" w:themeColor="text1"/>
        </w:rPr>
        <w:t xml:space="preserve">Être des entités légalement déclarées. </w:t>
      </w:r>
    </w:p>
    <w:p w14:paraId="4A234200" w14:textId="77777777" w:rsidR="004F5027" w:rsidRPr="004F5027" w:rsidRDefault="004F5027" w:rsidP="004F5027">
      <w:pPr>
        <w:pStyle w:val="Paragraphedeliste"/>
        <w:numPr>
          <w:ilvl w:val="0"/>
          <w:numId w:val="26"/>
        </w:numPr>
        <w:rPr>
          <w:color w:val="000000" w:themeColor="text1"/>
        </w:rPr>
      </w:pPr>
      <w:r w:rsidRPr="004F5027">
        <w:rPr>
          <w:color w:val="000000" w:themeColor="text1"/>
        </w:rPr>
        <w:t xml:space="preserve">Être reconnues comme des organisations à but non lucratif ou caritatives en vertu de la législation locale (sauf s'il s'agit d'une entité publique). </w:t>
      </w:r>
    </w:p>
    <w:p w14:paraId="43C9B7DD" w14:textId="4E5BD6E4" w:rsidR="00BF3296" w:rsidRPr="00F75518" w:rsidRDefault="004F5027" w:rsidP="00F75518">
      <w:pPr>
        <w:pStyle w:val="Paragraphedeliste"/>
        <w:numPr>
          <w:ilvl w:val="0"/>
          <w:numId w:val="26"/>
        </w:numPr>
        <w:rPr>
          <w:color w:val="000000" w:themeColor="text1"/>
        </w:rPr>
      </w:pPr>
      <w:r w:rsidRPr="004F5027">
        <w:rPr>
          <w:color w:val="000000" w:themeColor="text1"/>
        </w:rPr>
        <w:t xml:space="preserve">Disposer d'un compte bancaire au nom de l'organisation. </w:t>
      </w:r>
    </w:p>
    <w:p w14:paraId="6F3AAF2B" w14:textId="77777777" w:rsidR="00BF3296" w:rsidRDefault="00BF3296" w:rsidP="00BF3296">
      <w:pPr>
        <w:spacing w:after="0" w:line="0" w:lineRule="atLeast"/>
        <w:jc w:val="both"/>
      </w:pPr>
      <w:r w:rsidRPr="002D153A">
        <w:t xml:space="preserve">Chaque projet doit inclure : </w:t>
      </w:r>
    </w:p>
    <w:p w14:paraId="395EE4FB" w14:textId="77777777" w:rsidR="00BF3296" w:rsidRDefault="00BF3296" w:rsidP="00BF3296">
      <w:pPr>
        <w:pStyle w:val="Paragraphedeliste"/>
        <w:numPr>
          <w:ilvl w:val="0"/>
          <w:numId w:val="19"/>
        </w:numPr>
        <w:spacing w:after="0" w:line="0" w:lineRule="atLeast"/>
        <w:jc w:val="both"/>
      </w:pPr>
      <w:proofErr w:type="gramStart"/>
      <w:r w:rsidRPr="002D153A">
        <w:t>au</w:t>
      </w:r>
      <w:proofErr w:type="gramEnd"/>
      <w:r w:rsidRPr="002D153A">
        <w:t xml:space="preserve"> moins un produit tangible (un livrable direct, </w:t>
      </w:r>
      <w:proofErr w:type="gramStart"/>
      <w:r w:rsidRPr="002D153A">
        <w:t>comme par exemple</w:t>
      </w:r>
      <w:proofErr w:type="gramEnd"/>
      <w:r w:rsidRPr="002D153A">
        <w:t xml:space="preserve"> le nombre d'événements organisés). </w:t>
      </w:r>
    </w:p>
    <w:p w14:paraId="08833B71" w14:textId="77777777" w:rsidR="00BF3296" w:rsidRDefault="00BF3296" w:rsidP="00BF3296">
      <w:pPr>
        <w:pStyle w:val="Paragraphedeliste"/>
        <w:numPr>
          <w:ilvl w:val="0"/>
          <w:numId w:val="19"/>
        </w:numPr>
        <w:spacing w:after="0" w:line="0" w:lineRule="atLeast"/>
        <w:jc w:val="both"/>
      </w:pPr>
      <w:proofErr w:type="gramStart"/>
      <w:r w:rsidRPr="002D153A">
        <w:t>au</w:t>
      </w:r>
      <w:proofErr w:type="gramEnd"/>
      <w:r w:rsidRPr="002D153A">
        <w:t xml:space="preserve"> moins un résultat (le fruit de ces activités). </w:t>
      </w:r>
    </w:p>
    <w:p w14:paraId="2D8C11C1" w14:textId="59B17478" w:rsidR="00BF3296" w:rsidRDefault="00BF3296" w:rsidP="00BF3296">
      <w:pPr>
        <w:pStyle w:val="Paragraphedeliste"/>
        <w:numPr>
          <w:ilvl w:val="0"/>
          <w:numId w:val="19"/>
        </w:numPr>
        <w:spacing w:after="0" w:line="0" w:lineRule="atLeast"/>
        <w:jc w:val="both"/>
      </w:pPr>
      <w:proofErr w:type="gramStart"/>
      <w:r w:rsidRPr="002D153A">
        <w:t>un</w:t>
      </w:r>
      <w:proofErr w:type="gramEnd"/>
      <w:r w:rsidRPr="002D153A">
        <w:t xml:space="preserve"> objectif chiffré pour les deux objectifs. Un « produit tangible » est un livrable direct ou un résultat mesurable des activités (comme le « nombre d'événements de nettoyage effectués »), et un « résultat » est ce qui se produit grâce à ces activités. Les deux, indissociables, doivent avoir un objectif chiffré. </w:t>
      </w:r>
    </w:p>
    <w:p w14:paraId="7191D953" w14:textId="55B8FA39" w:rsidR="00BF3296" w:rsidRDefault="00BF3296" w:rsidP="00BF3296">
      <w:pPr>
        <w:spacing w:after="0" w:line="0" w:lineRule="atLeast"/>
        <w:jc w:val="both"/>
      </w:pPr>
    </w:p>
    <w:p w14:paraId="1F043AF8" w14:textId="28F5FE5F" w:rsidR="009D27E2" w:rsidRDefault="009D27E2" w:rsidP="009D27E2">
      <w:pPr>
        <w:spacing w:after="120"/>
        <w:jc w:val="both"/>
        <w:rPr>
          <w:b/>
          <w:bCs/>
        </w:rPr>
      </w:pPr>
      <w:r w:rsidRPr="0047714B">
        <w:rPr>
          <w:b/>
          <w:bCs/>
        </w:rPr>
        <w:t>L’activité doit se dérouler sur le territoire de la commune de Saint-Gilles.</w:t>
      </w:r>
    </w:p>
    <w:p w14:paraId="2F6B0BC4" w14:textId="77777777" w:rsidR="009D27E2" w:rsidRDefault="009D27E2" w:rsidP="009D27E2">
      <w:pPr>
        <w:spacing w:after="0" w:line="0" w:lineRule="atLeast"/>
        <w:jc w:val="both"/>
      </w:pPr>
      <w:r w:rsidRPr="002D153A">
        <w:t xml:space="preserve">Voici quelques exemples de types de projets éligibles : </w:t>
      </w:r>
    </w:p>
    <w:p w14:paraId="38AF1C3F" w14:textId="77777777" w:rsidR="009D27E2" w:rsidRDefault="009D27E2" w:rsidP="009D27E2">
      <w:pPr>
        <w:pStyle w:val="Paragraphedeliste"/>
        <w:numPr>
          <w:ilvl w:val="0"/>
          <w:numId w:val="16"/>
        </w:numPr>
        <w:spacing w:after="0" w:line="0" w:lineRule="atLeast"/>
        <w:jc w:val="both"/>
      </w:pPr>
      <w:r w:rsidRPr="002D153A">
        <w:t xml:space="preserve">Éducation et sensibilisation au climat, par exemple sous forme de cours, d’expériences ou d’activités artistiques. </w:t>
      </w:r>
    </w:p>
    <w:p w14:paraId="30DB5FA6" w14:textId="77777777" w:rsidR="009D27E2" w:rsidRDefault="009D27E2" w:rsidP="009D27E2">
      <w:pPr>
        <w:pStyle w:val="Paragraphedeliste"/>
        <w:numPr>
          <w:ilvl w:val="0"/>
          <w:numId w:val="16"/>
        </w:numPr>
        <w:spacing w:after="0" w:line="0" w:lineRule="atLeast"/>
        <w:jc w:val="both"/>
      </w:pPr>
      <w:r w:rsidRPr="002D153A">
        <w:t xml:space="preserve">Recherche et collecte de données, comme réaliser la cartographie de la santé environnementale de votre région. </w:t>
      </w:r>
    </w:p>
    <w:p w14:paraId="6AF13712" w14:textId="77777777" w:rsidR="009D27E2" w:rsidRDefault="009D27E2" w:rsidP="009D27E2">
      <w:pPr>
        <w:pStyle w:val="Paragraphedeliste"/>
        <w:numPr>
          <w:ilvl w:val="0"/>
          <w:numId w:val="16"/>
        </w:numPr>
        <w:spacing w:after="0" w:line="0" w:lineRule="atLeast"/>
        <w:jc w:val="both"/>
      </w:pPr>
      <w:r w:rsidRPr="002D153A">
        <w:t xml:space="preserve">Résilience et adaptation, par exemple en traitant des questions de qualité de l'eau ou de vagues de chaleur. </w:t>
      </w:r>
    </w:p>
    <w:p w14:paraId="42DAB097" w14:textId="77777777" w:rsidR="009D27E2" w:rsidRDefault="009D27E2" w:rsidP="009D27E2">
      <w:pPr>
        <w:pStyle w:val="Paragraphedeliste"/>
        <w:numPr>
          <w:ilvl w:val="0"/>
          <w:numId w:val="16"/>
        </w:numPr>
        <w:spacing w:after="0" w:line="0" w:lineRule="atLeast"/>
        <w:jc w:val="both"/>
      </w:pPr>
      <w:r w:rsidRPr="002D153A">
        <w:t xml:space="preserve">Infrastructures vertes, reboisement et protection de l'environnement, comme la création de parcs, de jardins communautaires ou de toitures végétalisées pour les bâtiments communautaires. </w:t>
      </w:r>
    </w:p>
    <w:p w14:paraId="5AB55EDB" w14:textId="77777777" w:rsidR="009D27E2" w:rsidRDefault="009D27E2" w:rsidP="009D27E2">
      <w:pPr>
        <w:pStyle w:val="Paragraphedeliste"/>
        <w:numPr>
          <w:ilvl w:val="0"/>
          <w:numId w:val="16"/>
        </w:numPr>
        <w:spacing w:after="0" w:line="0" w:lineRule="atLeast"/>
        <w:jc w:val="both"/>
      </w:pPr>
      <w:r w:rsidRPr="002D153A">
        <w:t>Agriculture durable et systèmes alimentaires, comme les fermes urbaines qui amélioreraient l'accès à des aliments frais pour la communauté locale.</w:t>
      </w:r>
    </w:p>
    <w:p w14:paraId="7B04D4C4" w14:textId="77777777" w:rsidR="009D27E2" w:rsidRDefault="009D27E2" w:rsidP="009D27E2">
      <w:pPr>
        <w:pStyle w:val="Paragraphedeliste"/>
        <w:numPr>
          <w:ilvl w:val="0"/>
          <w:numId w:val="16"/>
        </w:numPr>
        <w:spacing w:after="0" w:line="0" w:lineRule="atLeast"/>
        <w:jc w:val="both"/>
      </w:pPr>
      <w:r w:rsidRPr="002D153A">
        <w:t xml:space="preserve">Promotion et développement de l'économie circulaire, comme la mode durable ou la réutilisation des matériaux mis au rebut. </w:t>
      </w:r>
    </w:p>
    <w:p w14:paraId="036361E9" w14:textId="77777777" w:rsidR="009D27E2" w:rsidRDefault="009D27E2" w:rsidP="009D27E2">
      <w:pPr>
        <w:pStyle w:val="Paragraphedeliste"/>
        <w:numPr>
          <w:ilvl w:val="0"/>
          <w:numId w:val="16"/>
        </w:numPr>
        <w:spacing w:after="0" w:line="0" w:lineRule="atLeast"/>
        <w:jc w:val="both"/>
      </w:pPr>
      <w:r w:rsidRPr="002D153A">
        <w:t xml:space="preserve">Gestion durable des déchets, comme le </w:t>
      </w:r>
      <w:proofErr w:type="gramStart"/>
      <w:r w:rsidRPr="002D153A">
        <w:t>tri sélectif</w:t>
      </w:r>
      <w:proofErr w:type="gramEnd"/>
      <w:r w:rsidRPr="002D153A">
        <w:t xml:space="preserve">, la collecte ou le nettoyage. </w:t>
      </w:r>
    </w:p>
    <w:p w14:paraId="16AFE11E" w14:textId="77777777" w:rsidR="009D27E2" w:rsidRDefault="009D27E2" w:rsidP="009D27E2">
      <w:pPr>
        <w:pStyle w:val="Paragraphedeliste"/>
        <w:numPr>
          <w:ilvl w:val="0"/>
          <w:numId w:val="16"/>
        </w:numPr>
        <w:spacing w:after="0" w:line="0" w:lineRule="atLeast"/>
        <w:jc w:val="both"/>
      </w:pPr>
      <w:r w:rsidRPr="002D153A">
        <w:t xml:space="preserve">Transport durable, comme l'encouragement à la marche, au vélo et à l'utilisation des transports publics. </w:t>
      </w:r>
    </w:p>
    <w:p w14:paraId="745BFB96" w14:textId="77777777" w:rsidR="009D27E2" w:rsidRDefault="009D27E2" w:rsidP="009D27E2">
      <w:pPr>
        <w:pStyle w:val="Paragraphedeliste"/>
        <w:numPr>
          <w:ilvl w:val="0"/>
          <w:numId w:val="16"/>
        </w:numPr>
        <w:spacing w:after="0" w:line="0" w:lineRule="atLeast"/>
        <w:jc w:val="both"/>
      </w:pPr>
      <w:r w:rsidRPr="002D153A">
        <w:t xml:space="preserve">Gouvernance climatique, comme les conseils de la jeunesse ou la consultation des jeunes pour la prise de décisions publiques. </w:t>
      </w:r>
    </w:p>
    <w:p w14:paraId="07CF9278" w14:textId="77777777" w:rsidR="009D27E2" w:rsidRDefault="009D27E2" w:rsidP="009D27E2">
      <w:pPr>
        <w:spacing w:after="0" w:line="0" w:lineRule="atLeast"/>
        <w:jc w:val="both"/>
      </w:pPr>
    </w:p>
    <w:p w14:paraId="0FCBECF3" w14:textId="77777777" w:rsidR="00BF3296" w:rsidRDefault="00BF3296" w:rsidP="00BF3296">
      <w:pPr>
        <w:spacing w:after="0" w:line="0" w:lineRule="atLeast"/>
        <w:jc w:val="center"/>
        <w:rPr>
          <w:rFonts w:eastAsia="Arial" w:cstheme="minorHAnsi"/>
          <w:b/>
          <w:bCs/>
          <w:sz w:val="32"/>
          <w:szCs w:val="32"/>
          <w:u w:val="single"/>
        </w:rPr>
      </w:pPr>
      <w:r>
        <w:rPr>
          <w:rFonts w:eastAsia="Arial" w:cstheme="minorHAnsi"/>
          <w:b/>
          <w:bCs/>
          <w:noProof/>
          <w:sz w:val="32"/>
          <w:szCs w:val="32"/>
          <w:u w:val="single"/>
        </w:rPr>
        <w:drawing>
          <wp:inline distT="0" distB="0" distL="0" distR="0" wp14:anchorId="1D4DDB41" wp14:editId="3D486803">
            <wp:extent cx="4035905" cy="2680953"/>
            <wp:effectExtent l="0" t="0" r="3175" b="5715"/>
            <wp:docPr id="885071011" name="Image 2">
              <a:extLst xmlns:a="http://schemas.openxmlformats.org/drawingml/2006/main">
                <a:ext uri="{FF2B5EF4-FFF2-40B4-BE49-F238E27FC236}">
                  <a16:creationId xmlns:a16="http://schemas.microsoft.com/office/drawing/2014/main" id="{691D6F0D-780B-480E-B17D-EDFDE4D73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5023" cy="2693653"/>
                    </a:xfrm>
                    <a:prstGeom prst="rect">
                      <a:avLst/>
                    </a:prstGeom>
                    <a:noFill/>
                    <a:ln>
                      <a:noFill/>
                    </a:ln>
                  </pic:spPr>
                </pic:pic>
              </a:graphicData>
            </a:graphic>
          </wp:inline>
        </w:drawing>
      </w:r>
    </w:p>
    <w:p w14:paraId="5FFBF46F" w14:textId="77777777" w:rsidR="00BF3296" w:rsidRDefault="00BF3296" w:rsidP="00AE5FDE">
      <w:pPr>
        <w:spacing w:after="120"/>
        <w:jc w:val="both"/>
        <w:rPr>
          <w:b/>
        </w:rPr>
      </w:pPr>
    </w:p>
    <w:p w14:paraId="18C12A6F" w14:textId="77777777" w:rsidR="00615325" w:rsidRDefault="00615325" w:rsidP="00AE5FDE">
      <w:pPr>
        <w:spacing w:after="120"/>
        <w:jc w:val="both"/>
        <w:rPr>
          <w:b/>
        </w:rPr>
      </w:pPr>
    </w:p>
    <w:p w14:paraId="74976E79" w14:textId="0561621F" w:rsidR="00252F9B" w:rsidRDefault="00252F9B" w:rsidP="00252F9B">
      <w:pPr>
        <w:rPr>
          <w:b/>
          <w:bCs/>
          <w:u w:val="single"/>
        </w:rPr>
      </w:pPr>
      <w:r>
        <w:rPr>
          <w:b/>
          <w:bCs/>
          <w:u w:val="single"/>
        </w:rPr>
        <w:t xml:space="preserve">4. Critères de sélections </w:t>
      </w:r>
    </w:p>
    <w:p w14:paraId="6ED77AF1" w14:textId="43C523F3" w:rsidR="00371833" w:rsidRDefault="00FF4DD0" w:rsidP="000F59C4">
      <w:pPr>
        <w:spacing w:after="120"/>
        <w:ind w:firstLine="708"/>
        <w:jc w:val="both"/>
      </w:pPr>
      <w:r w:rsidRPr="005A6509">
        <w:t xml:space="preserve">Les projets </w:t>
      </w:r>
      <w:r w:rsidR="0052328B">
        <w:t>sélectionnés doivent couvrir un large éventail de thèmes climatiques : une diversité de thème sera favorisée</w:t>
      </w:r>
      <w:r w:rsidR="0052328B" w:rsidRPr="005A6509">
        <w:t xml:space="preserve"> </w:t>
      </w:r>
      <w:r w:rsidR="00E528BE">
        <w:t>et le</w:t>
      </w:r>
      <w:r w:rsidR="00F854E5">
        <w:t>s</w:t>
      </w:r>
      <w:r w:rsidR="00E528BE">
        <w:t xml:space="preserve"> </w:t>
      </w:r>
      <w:r w:rsidR="005172D2">
        <w:t xml:space="preserve">projets </w:t>
      </w:r>
      <w:r w:rsidR="00E55B7C">
        <w:t>reçus</w:t>
      </w:r>
      <w:r w:rsidR="00B07E49">
        <w:t xml:space="preserve"> </w:t>
      </w:r>
      <w:r w:rsidRPr="005A6509">
        <w:t xml:space="preserve">devront avoir un impact sur la </w:t>
      </w:r>
      <w:r w:rsidRPr="000F59C4">
        <w:rPr>
          <w:u w:val="single"/>
        </w:rPr>
        <w:t>réduction des émissions carbone</w:t>
      </w:r>
      <w:r w:rsidRPr="005A6509">
        <w:t xml:space="preserve"> ou proposer des stratégies </w:t>
      </w:r>
      <w:r w:rsidRPr="000F59C4">
        <w:rPr>
          <w:u w:val="single"/>
        </w:rPr>
        <w:t>d’adaptation au dérèglement climatique</w:t>
      </w:r>
      <w:r w:rsidR="00C2376F">
        <w:t xml:space="preserve">. </w:t>
      </w:r>
    </w:p>
    <w:p w14:paraId="46D61665" w14:textId="08BA518E" w:rsidR="00A53256" w:rsidRDefault="00EF2287" w:rsidP="0064434D">
      <w:pPr>
        <w:spacing w:after="120"/>
        <w:jc w:val="both"/>
      </w:pPr>
      <w:r>
        <w:t>Rappe</w:t>
      </w:r>
      <w:r w:rsidR="00263F6C">
        <w:t>l des</w:t>
      </w:r>
      <w:r w:rsidR="00FF4DD0">
        <w:t xml:space="preserve"> axes du Plan Climat Communal</w:t>
      </w:r>
      <w:r w:rsidR="00144828">
        <w:t xml:space="preserve"> </w:t>
      </w:r>
      <w:r w:rsidR="00FF4DD0">
        <w:t xml:space="preserve">: </w:t>
      </w:r>
    </w:p>
    <w:p w14:paraId="42AF36AB" w14:textId="6389B4F1" w:rsidR="009B27A9" w:rsidRDefault="00AE1501" w:rsidP="006A3DC8">
      <w:pPr>
        <w:pStyle w:val="Paragraphedeliste"/>
        <w:numPr>
          <w:ilvl w:val="0"/>
          <w:numId w:val="22"/>
        </w:numPr>
        <w:spacing w:after="120"/>
        <w:jc w:val="both"/>
      </w:pPr>
      <w:r>
        <w:t>Énergie</w:t>
      </w:r>
      <w:r w:rsidR="00FF4DD0">
        <w:t xml:space="preserve"> et bâti, </w:t>
      </w:r>
    </w:p>
    <w:p w14:paraId="0A978B2E" w14:textId="27B2A853" w:rsidR="004025B1" w:rsidRDefault="000D15DA" w:rsidP="006A3DC8">
      <w:pPr>
        <w:pStyle w:val="Paragraphedeliste"/>
        <w:numPr>
          <w:ilvl w:val="0"/>
          <w:numId w:val="22"/>
        </w:numPr>
        <w:spacing w:after="120"/>
        <w:jc w:val="both"/>
      </w:pPr>
      <w:r>
        <w:t>Mobilité</w:t>
      </w:r>
      <w:r w:rsidR="00FF4DD0">
        <w:t xml:space="preserve">/qualité de l’air, </w:t>
      </w:r>
    </w:p>
    <w:p w14:paraId="4D8336EE" w14:textId="6BF9F5FE" w:rsidR="003178E8" w:rsidRDefault="00221954" w:rsidP="006A3DC8">
      <w:pPr>
        <w:pStyle w:val="Paragraphedeliste"/>
        <w:numPr>
          <w:ilvl w:val="0"/>
          <w:numId w:val="22"/>
        </w:numPr>
        <w:spacing w:after="120"/>
        <w:jc w:val="both"/>
      </w:pPr>
      <w:r>
        <w:t>Alimentation</w:t>
      </w:r>
      <w:r w:rsidR="00FF4DD0">
        <w:t xml:space="preserve"> durable, </w:t>
      </w:r>
    </w:p>
    <w:p w14:paraId="7E2A8E53" w14:textId="64C4F90B" w:rsidR="009A010C" w:rsidRDefault="00221954" w:rsidP="006A3DC8">
      <w:pPr>
        <w:pStyle w:val="Paragraphedeliste"/>
        <w:numPr>
          <w:ilvl w:val="0"/>
          <w:numId w:val="22"/>
        </w:numPr>
        <w:spacing w:after="120"/>
        <w:jc w:val="both"/>
      </w:pPr>
      <w:r>
        <w:t>Gestion</w:t>
      </w:r>
      <w:r w:rsidR="00FF4DD0">
        <w:t xml:space="preserve"> des déchets, </w:t>
      </w:r>
    </w:p>
    <w:p w14:paraId="17075587" w14:textId="4EB99EAD" w:rsidR="00A035A9" w:rsidRDefault="0065498E" w:rsidP="006A3DC8">
      <w:pPr>
        <w:pStyle w:val="Paragraphedeliste"/>
        <w:numPr>
          <w:ilvl w:val="0"/>
          <w:numId w:val="22"/>
        </w:numPr>
        <w:spacing w:after="120"/>
        <w:jc w:val="both"/>
      </w:pPr>
      <w:r>
        <w:t>Gestion</w:t>
      </w:r>
      <w:r w:rsidR="00FF4DD0">
        <w:t xml:space="preserve"> durable de l’eau, </w:t>
      </w:r>
    </w:p>
    <w:p w14:paraId="2711B5F1" w14:textId="0DC27317" w:rsidR="00C7788D" w:rsidRDefault="004870AD" w:rsidP="006A3DC8">
      <w:pPr>
        <w:pStyle w:val="Paragraphedeliste"/>
        <w:numPr>
          <w:ilvl w:val="0"/>
          <w:numId w:val="22"/>
        </w:numPr>
        <w:spacing w:after="120"/>
        <w:jc w:val="both"/>
      </w:pPr>
      <w:r>
        <w:t>Nature</w:t>
      </w:r>
      <w:r w:rsidR="00FF4DD0">
        <w:t xml:space="preserve"> en ville, </w:t>
      </w:r>
    </w:p>
    <w:p w14:paraId="4DB14652" w14:textId="73B98A1D" w:rsidR="312BDE82" w:rsidRPr="00FD502B" w:rsidRDefault="00E34E85" w:rsidP="00FD502B">
      <w:pPr>
        <w:pStyle w:val="Paragraphedeliste"/>
        <w:numPr>
          <w:ilvl w:val="0"/>
          <w:numId w:val="22"/>
        </w:numPr>
        <w:spacing w:after="120"/>
        <w:jc w:val="both"/>
      </w:pPr>
      <w:r>
        <w:t>Gouvernance</w:t>
      </w:r>
      <w:r w:rsidR="006B69C9">
        <w:t xml:space="preserve"> </w:t>
      </w:r>
      <w:r w:rsidR="002B1D03">
        <w:t>climatique</w:t>
      </w:r>
      <w:r w:rsidR="00FF4DD0">
        <w:t>.</w:t>
      </w:r>
    </w:p>
    <w:p w14:paraId="4F63BCA2" w14:textId="791D58E7" w:rsidR="00252F9B" w:rsidRPr="005A6509" w:rsidRDefault="00252F9B" w:rsidP="0047714B">
      <w:pPr>
        <w:spacing w:after="120"/>
        <w:jc w:val="both"/>
      </w:pPr>
      <w:r w:rsidRPr="005A6509">
        <w:t>Seront également pris en considération dans l’analyse du projet : </w:t>
      </w:r>
    </w:p>
    <w:p w14:paraId="4048815F" w14:textId="77777777" w:rsidR="00252F9B" w:rsidRPr="005A6509" w:rsidRDefault="00252F9B" w:rsidP="00252F9B">
      <w:pPr>
        <w:pStyle w:val="Paragraphedeliste"/>
        <w:numPr>
          <w:ilvl w:val="0"/>
          <w:numId w:val="46"/>
        </w:numPr>
        <w:jc w:val="both"/>
      </w:pPr>
      <w:r w:rsidRPr="005A6509">
        <w:t>Son originalité ; </w:t>
      </w:r>
    </w:p>
    <w:p w14:paraId="3897F048" w14:textId="77777777" w:rsidR="00252F9B" w:rsidRPr="005A6509" w:rsidRDefault="00252F9B" w:rsidP="00252F9B">
      <w:pPr>
        <w:pStyle w:val="Paragraphedeliste"/>
        <w:numPr>
          <w:ilvl w:val="0"/>
          <w:numId w:val="46"/>
        </w:numPr>
        <w:jc w:val="both"/>
      </w:pPr>
      <w:r w:rsidRPr="005A6509">
        <w:t>Sa reproductibilité ou son exemplarité ; </w:t>
      </w:r>
    </w:p>
    <w:p w14:paraId="37E9BAAC" w14:textId="77777777" w:rsidR="00252F9B" w:rsidRPr="005A6509" w:rsidRDefault="00252F9B" w:rsidP="00252F9B">
      <w:pPr>
        <w:pStyle w:val="Paragraphedeliste"/>
        <w:numPr>
          <w:ilvl w:val="0"/>
          <w:numId w:val="46"/>
        </w:numPr>
        <w:jc w:val="both"/>
      </w:pPr>
      <w:r w:rsidRPr="005A6509">
        <w:t>Sa transversalité ; </w:t>
      </w:r>
    </w:p>
    <w:p w14:paraId="1CAB1B06" w14:textId="77777777" w:rsidR="00252F9B" w:rsidRPr="00E70BC4" w:rsidRDefault="00252F9B" w:rsidP="00252F9B">
      <w:pPr>
        <w:pStyle w:val="Paragraphedeliste"/>
        <w:numPr>
          <w:ilvl w:val="0"/>
          <w:numId w:val="46"/>
        </w:numPr>
        <w:jc w:val="both"/>
      </w:pPr>
      <w:r w:rsidRPr="00E70BC4">
        <w:t xml:space="preserve">La faisabilité de mise en œuvre dans le </w:t>
      </w:r>
      <w:proofErr w:type="gramStart"/>
      <w:r w:rsidRPr="00E70BC4">
        <w:t>timing</w:t>
      </w:r>
      <w:proofErr w:type="gramEnd"/>
      <w:r w:rsidRPr="00E70BC4">
        <w:t xml:space="preserve"> prévu ; </w:t>
      </w:r>
    </w:p>
    <w:p w14:paraId="6B38740B" w14:textId="5E5F8E2A" w:rsidR="00252F9B" w:rsidRPr="00E70BC4" w:rsidRDefault="00252F9B" w:rsidP="312BDE82">
      <w:pPr>
        <w:pStyle w:val="Paragraphedeliste"/>
        <w:numPr>
          <w:ilvl w:val="0"/>
          <w:numId w:val="46"/>
        </w:numPr>
        <w:jc w:val="both"/>
      </w:pPr>
      <w:r w:rsidRPr="00E70BC4">
        <w:t>Le budget prévu </w:t>
      </w:r>
      <w:r w:rsidR="1F136621" w:rsidRPr="00E70BC4">
        <w:t>(</w:t>
      </w:r>
      <w:r w:rsidR="00BE74D6" w:rsidRPr="00E70BC4">
        <w:t>avec dé</w:t>
      </w:r>
      <w:r w:rsidR="00E022D8" w:rsidRPr="00E70BC4">
        <w:t xml:space="preserve">tail des </w:t>
      </w:r>
      <w:r w:rsidR="00DA7F87" w:rsidRPr="00E70BC4">
        <w:t>dépenses envis</w:t>
      </w:r>
      <w:r w:rsidR="007C0568" w:rsidRPr="00E70BC4">
        <w:t>agées</w:t>
      </w:r>
      <w:r w:rsidR="1F136621" w:rsidRPr="00E70BC4">
        <w:t>)</w:t>
      </w:r>
    </w:p>
    <w:p w14:paraId="51730BC5" w14:textId="2EF736D1" w:rsidR="00252F9B" w:rsidRPr="00505FE2" w:rsidRDefault="00505FE2" w:rsidP="009D27E2">
      <w:pPr>
        <w:rPr>
          <w:b/>
          <w:bCs/>
        </w:rPr>
      </w:pPr>
      <w:r>
        <w:rPr>
          <w:b/>
          <w:bCs/>
        </w:rPr>
        <w:t>Pour rappel, l</w:t>
      </w:r>
      <w:r w:rsidR="00252F9B" w:rsidRPr="00D85B12">
        <w:rPr>
          <w:b/>
          <w:bCs/>
        </w:rPr>
        <w:t>es projets sont menés par des jeunes, mais les fonds doivent être versés à des organisations</w:t>
      </w:r>
      <w:r w:rsidR="005856B6" w:rsidRPr="00D85B12">
        <w:rPr>
          <w:b/>
          <w:bCs/>
        </w:rPr>
        <w:t xml:space="preserve"> </w:t>
      </w:r>
      <w:r w:rsidR="00252F9B" w:rsidRPr="00D85B12">
        <w:rPr>
          <w:b/>
          <w:bCs/>
        </w:rPr>
        <w:t>dirigées par des jeunes (par exemple, les clubs ou groupes de jeunes)</w:t>
      </w:r>
      <w:r w:rsidR="005856B6" w:rsidRPr="00D85B12">
        <w:rPr>
          <w:b/>
          <w:bCs/>
        </w:rPr>
        <w:t xml:space="preserve"> ou </w:t>
      </w:r>
      <w:r w:rsidR="00252F9B" w:rsidRPr="00D85B12">
        <w:rPr>
          <w:b/>
          <w:bCs/>
        </w:rPr>
        <w:t>au service des jeunes (organisations dirigées par des adultes qui soutiennent les jeunes)</w:t>
      </w:r>
      <w:r w:rsidR="005856B6" w:rsidRPr="00D85B12">
        <w:rPr>
          <w:b/>
          <w:bCs/>
        </w:rPr>
        <w:t xml:space="preserve">. </w:t>
      </w:r>
      <w:r w:rsidR="00252F9B" w:rsidRPr="00D85B12">
        <w:rPr>
          <w:b/>
          <w:bCs/>
        </w:rPr>
        <w:t>Les entreprises privées, les particuliers, les partis politiques ou les organisations affiliées à un parti ne sont pas éligibles</w:t>
      </w:r>
      <w:r w:rsidR="00252F9B" w:rsidRPr="006F3765">
        <w:t xml:space="preserve">. </w:t>
      </w:r>
    </w:p>
    <w:p w14:paraId="459763F3" w14:textId="7E489972" w:rsidR="00252F9B" w:rsidRDefault="00810782" w:rsidP="00252F9B">
      <w:r>
        <w:t>De plus, à</w:t>
      </w:r>
      <w:r w:rsidR="00252F9B" w:rsidRPr="006F3765">
        <w:t xml:space="preserve"> des fins de conformité : </w:t>
      </w:r>
    </w:p>
    <w:p w14:paraId="5BE243E2" w14:textId="1981CED6" w:rsidR="00252F9B" w:rsidRDefault="00252F9B" w:rsidP="00252F9B">
      <w:pPr>
        <w:pStyle w:val="Paragraphedeliste"/>
        <w:numPr>
          <w:ilvl w:val="0"/>
          <w:numId w:val="3"/>
        </w:numPr>
      </w:pPr>
      <w:r w:rsidRPr="006F3765">
        <w:t>Le service municipal chargé de la gestion du programme ne peut pas agir en tant que parrain d'un projet.</w:t>
      </w:r>
      <w:r w:rsidR="00145EF6">
        <w:t xml:space="preserve"> L</w:t>
      </w:r>
      <w:r w:rsidR="00810782">
        <w:t>e</w:t>
      </w:r>
      <w:r w:rsidR="00145EF6">
        <w:t xml:space="preserve"> service Climat et Biodiversité de la commune de Saint-Gilles ne peut donc pas parrainer de projets. </w:t>
      </w:r>
      <w:r w:rsidRPr="006F3765">
        <w:t xml:space="preserve"> </w:t>
      </w:r>
    </w:p>
    <w:p w14:paraId="12531071" w14:textId="77777777" w:rsidR="00252F9B" w:rsidRDefault="00252F9B" w:rsidP="00252F9B">
      <w:pPr>
        <w:pStyle w:val="Paragraphedeliste"/>
        <w:numPr>
          <w:ilvl w:val="0"/>
          <w:numId w:val="3"/>
        </w:numPr>
      </w:pPr>
      <w:r w:rsidRPr="006F3765">
        <w:t xml:space="preserve">Les parrains ne peuvent pas être des organisations partisanes ou des partis politiques. </w:t>
      </w:r>
    </w:p>
    <w:p w14:paraId="03627AEA" w14:textId="1CD62A50" w:rsidR="00252F9B" w:rsidRDefault="00252F9B" w:rsidP="00F608BA">
      <w:pPr>
        <w:pStyle w:val="Paragraphedeliste"/>
        <w:numPr>
          <w:ilvl w:val="0"/>
          <w:numId w:val="3"/>
        </w:numPr>
      </w:pPr>
      <w:r w:rsidRPr="006F3765">
        <w:t xml:space="preserve">Les bénéficiaires de micro-subventions ne peuvent faire l'objet d'aucun régime de sanctions applicables. </w:t>
      </w:r>
    </w:p>
    <w:p w14:paraId="7412125C" w14:textId="156754B1" w:rsidR="00252F9B" w:rsidRDefault="00FC2A6D" w:rsidP="00252F9B">
      <w:r>
        <w:t xml:space="preserve">Autres aspects de la sélection des projets : </w:t>
      </w:r>
    </w:p>
    <w:p w14:paraId="74574BD4" w14:textId="77777777" w:rsidR="00252F9B" w:rsidRDefault="00252F9B" w:rsidP="00252F9B">
      <w:pPr>
        <w:pStyle w:val="Paragraphedeliste"/>
        <w:numPr>
          <w:ilvl w:val="0"/>
          <w:numId w:val="38"/>
        </w:numPr>
      </w:pPr>
      <w:r w:rsidRPr="006F3765">
        <w:t xml:space="preserve">Chaque micro-subvention doit financer un projet climatique distinct, dirigé par des jeunes. </w:t>
      </w:r>
    </w:p>
    <w:p w14:paraId="54050052" w14:textId="77777777" w:rsidR="00252F9B" w:rsidRDefault="00252F9B" w:rsidP="00252F9B">
      <w:pPr>
        <w:pStyle w:val="Paragraphedeliste"/>
        <w:numPr>
          <w:ilvl w:val="0"/>
          <w:numId w:val="38"/>
        </w:numPr>
      </w:pPr>
      <w:r w:rsidRPr="006F3765">
        <w:t xml:space="preserve">Une même organisation peut recevoir jusqu'à trois micro-subventions pour des projets distincts. </w:t>
      </w:r>
    </w:p>
    <w:p w14:paraId="5EEA30D0" w14:textId="56630A74" w:rsidR="00252F9B" w:rsidRDefault="00252F9B" w:rsidP="00252F9B">
      <w:pPr>
        <w:pStyle w:val="Paragraphedeliste"/>
        <w:numPr>
          <w:ilvl w:val="0"/>
          <w:numId w:val="38"/>
        </w:numPr>
      </w:pPr>
      <w:r w:rsidRPr="006F3765">
        <w:t>Les projets sélectionnés doivent couvrir un large éventail de thèmes climatiques</w:t>
      </w:r>
      <w:r w:rsidR="00FC2A6D">
        <w:t xml:space="preserve"> : une diversité de thème sera favorisée. </w:t>
      </w:r>
    </w:p>
    <w:p w14:paraId="313B6EA1" w14:textId="1D8C1F6F" w:rsidR="00F86390" w:rsidRPr="00507BF0" w:rsidRDefault="00472605" w:rsidP="00507BF0">
      <w:pPr>
        <w:pStyle w:val="Paragraphedeliste"/>
        <w:numPr>
          <w:ilvl w:val="0"/>
          <w:numId w:val="38"/>
        </w:numPr>
      </w:pPr>
      <w:r>
        <w:t xml:space="preserve">Via ce financement et en fonction des projets remis, entre 8 et 40 projets pourront faire l’objet d’un financement. </w:t>
      </w:r>
    </w:p>
    <w:p w14:paraId="124A0324" w14:textId="77777777" w:rsidR="00FC4A9E" w:rsidRDefault="00FC4A9E" w:rsidP="00493CCC">
      <w:pPr>
        <w:pStyle w:val="Paragraphedeliste"/>
      </w:pPr>
    </w:p>
    <w:p w14:paraId="7D6C10C3" w14:textId="77777777" w:rsidR="00817277" w:rsidRDefault="00817277" w:rsidP="00493CCC">
      <w:pPr>
        <w:pStyle w:val="Paragraphedeliste"/>
      </w:pPr>
    </w:p>
    <w:p w14:paraId="26FBE615" w14:textId="10ADFA68" w:rsidR="00E23984" w:rsidRPr="005A6509" w:rsidRDefault="002A05D1" w:rsidP="00AE5FDE">
      <w:pPr>
        <w:spacing w:after="120"/>
        <w:jc w:val="both"/>
        <w:rPr>
          <w:b/>
          <w:bCs/>
        </w:rPr>
      </w:pPr>
      <w:r w:rsidRPr="005A6509">
        <w:rPr>
          <w:b/>
          <w:bCs/>
        </w:rPr>
        <w:t>5.</w:t>
      </w:r>
      <w:r w:rsidR="00E23984" w:rsidRPr="005A6509">
        <w:rPr>
          <w:b/>
          <w:bCs/>
        </w:rPr>
        <w:t>Comité d’attribution</w:t>
      </w:r>
    </w:p>
    <w:p w14:paraId="58CFB708" w14:textId="50A37F41" w:rsidR="00A37041" w:rsidRDefault="00A37041" w:rsidP="00AE5FDE">
      <w:pPr>
        <w:spacing w:after="0"/>
        <w:jc w:val="both"/>
      </w:pPr>
      <w:r w:rsidRPr="005A6509">
        <w:t xml:space="preserve">Le jury </w:t>
      </w:r>
      <w:r w:rsidR="005E2C32" w:rsidRPr="005A6509">
        <w:t xml:space="preserve">sera composé de </w:t>
      </w:r>
      <w:r w:rsidR="00D36B6D">
        <w:t>5</w:t>
      </w:r>
      <w:r w:rsidR="005E2C32" w:rsidRPr="005A6509">
        <w:t xml:space="preserve"> </w:t>
      </w:r>
      <w:r w:rsidR="001E3265" w:rsidRPr="005A6509">
        <w:t>personnes</w:t>
      </w:r>
      <w:r w:rsidR="005E2C32" w:rsidRPr="005A6509">
        <w:t xml:space="preserve"> </w:t>
      </w:r>
      <w:r w:rsidR="001A4BEE" w:rsidRPr="005A6509">
        <w:t xml:space="preserve">et </w:t>
      </w:r>
      <w:r w:rsidR="001E3265" w:rsidRPr="005A6509">
        <w:t>se réunira</w:t>
      </w:r>
      <w:r w:rsidR="00472605">
        <w:t xml:space="preserve"> le </w:t>
      </w:r>
      <w:r w:rsidR="00472605" w:rsidRPr="00472605">
        <w:rPr>
          <w:b/>
          <w:bCs/>
        </w:rPr>
        <w:t>2</w:t>
      </w:r>
      <w:r w:rsidR="006A17D7">
        <w:rPr>
          <w:b/>
          <w:bCs/>
        </w:rPr>
        <w:t>8</w:t>
      </w:r>
      <w:r w:rsidR="00472605" w:rsidRPr="00472605">
        <w:rPr>
          <w:b/>
          <w:bCs/>
        </w:rPr>
        <w:t xml:space="preserve"> </w:t>
      </w:r>
      <w:r w:rsidR="006A17D7">
        <w:rPr>
          <w:b/>
          <w:bCs/>
        </w:rPr>
        <w:t>septembre</w:t>
      </w:r>
      <w:r w:rsidR="00472605" w:rsidRPr="00472605">
        <w:rPr>
          <w:b/>
          <w:bCs/>
        </w:rPr>
        <w:t xml:space="preserve"> 2026</w:t>
      </w:r>
      <w:r w:rsidR="001E3265" w:rsidRPr="005A6509">
        <w:t xml:space="preserve"> pour analyser les candidatures</w:t>
      </w:r>
      <w:r w:rsidR="00472605">
        <w:t xml:space="preserve">. Il </w:t>
      </w:r>
      <w:r w:rsidRPr="005A6509">
        <w:t>accordera une importance particulière aux aspects suivants du projet : </w:t>
      </w:r>
    </w:p>
    <w:p w14:paraId="14BE24E5" w14:textId="27FAFC25" w:rsidR="00472605" w:rsidRPr="005A6509" w:rsidRDefault="00472605" w:rsidP="00472605">
      <w:pPr>
        <w:pStyle w:val="Paragraphedeliste"/>
        <w:numPr>
          <w:ilvl w:val="0"/>
          <w:numId w:val="15"/>
        </w:numPr>
        <w:spacing w:after="0"/>
        <w:jc w:val="both"/>
      </w:pPr>
      <w:r>
        <w:t>Respect des critères de sélection et des conditions d’éligibilité ;</w:t>
      </w:r>
    </w:p>
    <w:p w14:paraId="33AD8520" w14:textId="0D8CCB45" w:rsidR="00A37041" w:rsidRPr="005A6509" w:rsidRDefault="00A37041" w:rsidP="00472605">
      <w:pPr>
        <w:pStyle w:val="Paragraphedeliste"/>
        <w:numPr>
          <w:ilvl w:val="0"/>
          <w:numId w:val="15"/>
        </w:numPr>
        <w:jc w:val="both"/>
      </w:pPr>
      <w:r w:rsidRPr="005A6509">
        <w:t>Impact sur les liens sociaux entre habitants et dimension participative ; </w:t>
      </w:r>
    </w:p>
    <w:p w14:paraId="22D8E096" w14:textId="77777777" w:rsidR="00A37041" w:rsidRPr="005A6509" w:rsidRDefault="00A37041" w:rsidP="00472605">
      <w:pPr>
        <w:pStyle w:val="Paragraphedeliste"/>
        <w:numPr>
          <w:ilvl w:val="0"/>
          <w:numId w:val="15"/>
        </w:numPr>
        <w:jc w:val="both"/>
      </w:pPr>
      <w:r w:rsidRPr="005A6509">
        <w:t>Prise en compte des impacts environnementaux ; </w:t>
      </w:r>
    </w:p>
    <w:p w14:paraId="752CAAAA" w14:textId="77777777" w:rsidR="00A37041" w:rsidRPr="005A6509" w:rsidRDefault="00A37041" w:rsidP="00472605">
      <w:pPr>
        <w:pStyle w:val="Paragraphedeliste"/>
        <w:numPr>
          <w:ilvl w:val="0"/>
          <w:numId w:val="15"/>
        </w:numPr>
        <w:jc w:val="both"/>
      </w:pPr>
      <w:r w:rsidRPr="005A6509">
        <w:t>Caractère innovant ; </w:t>
      </w:r>
    </w:p>
    <w:p w14:paraId="6D880731" w14:textId="319E412C" w:rsidR="00AD47E3" w:rsidRDefault="00A37041" w:rsidP="00472605">
      <w:pPr>
        <w:pStyle w:val="Paragraphedeliste"/>
        <w:numPr>
          <w:ilvl w:val="0"/>
          <w:numId w:val="15"/>
        </w:numPr>
        <w:jc w:val="both"/>
      </w:pPr>
      <w:r w:rsidRPr="005A6509">
        <w:lastRenderedPageBreak/>
        <w:t>Dimension collective</w:t>
      </w:r>
      <w:r w:rsidR="00472605">
        <w:t> ;</w:t>
      </w:r>
    </w:p>
    <w:p w14:paraId="3D60F946" w14:textId="1C1E5EE6" w:rsidR="00472605" w:rsidRDefault="00472605" w:rsidP="00472605">
      <w:pPr>
        <w:pStyle w:val="Paragraphedeliste"/>
        <w:numPr>
          <w:ilvl w:val="0"/>
          <w:numId w:val="15"/>
        </w:numPr>
        <w:jc w:val="both"/>
      </w:pPr>
      <w:r>
        <w:t xml:space="preserve">Diversité des thèmes climatiques abordés. </w:t>
      </w:r>
    </w:p>
    <w:p w14:paraId="2DF65A27" w14:textId="77777777" w:rsidR="00B737A6" w:rsidRPr="005A6509" w:rsidRDefault="00B737A6" w:rsidP="000F699A">
      <w:pPr>
        <w:pStyle w:val="Paragraphedeliste"/>
        <w:jc w:val="both"/>
      </w:pPr>
    </w:p>
    <w:p w14:paraId="26039B01" w14:textId="77777777" w:rsidR="00AE5BC8" w:rsidRDefault="00AE5BC8" w:rsidP="000F699A">
      <w:pPr>
        <w:pStyle w:val="Paragraphedeliste"/>
        <w:jc w:val="both"/>
      </w:pPr>
    </w:p>
    <w:p w14:paraId="747DA202" w14:textId="5A706C9D" w:rsidR="00A37041" w:rsidRPr="005A6509" w:rsidRDefault="002A05D1" w:rsidP="00AE5FDE">
      <w:pPr>
        <w:spacing w:after="120"/>
        <w:jc w:val="both"/>
        <w:rPr>
          <w:b/>
          <w:bCs/>
        </w:rPr>
      </w:pPr>
      <w:r w:rsidRPr="005A6509">
        <w:rPr>
          <w:b/>
          <w:bCs/>
        </w:rPr>
        <w:t>6.</w:t>
      </w:r>
      <w:r w:rsidR="00A37041" w:rsidRPr="005A6509">
        <w:rPr>
          <w:b/>
          <w:bCs/>
        </w:rPr>
        <w:t>Calendrier </w:t>
      </w:r>
    </w:p>
    <w:p w14:paraId="7CC742EC" w14:textId="7F3DF08D" w:rsidR="00C45C0B" w:rsidRPr="005A6509" w:rsidRDefault="00C45C0B" w:rsidP="00AE5FDE">
      <w:pPr>
        <w:pStyle w:val="Paragraphedeliste"/>
        <w:numPr>
          <w:ilvl w:val="0"/>
          <w:numId w:val="36"/>
        </w:numPr>
        <w:jc w:val="both"/>
      </w:pPr>
      <w:r w:rsidRPr="005A6509">
        <w:t xml:space="preserve">Lancement de l’appel : </w:t>
      </w:r>
      <w:r w:rsidR="005C32B5">
        <w:t>13</w:t>
      </w:r>
      <w:r w:rsidR="00B737A6">
        <w:t xml:space="preserve"> août </w:t>
      </w:r>
      <w:r w:rsidRPr="005A6509">
        <w:t>202</w:t>
      </w:r>
      <w:r w:rsidR="00932FCC">
        <w:t>6</w:t>
      </w:r>
    </w:p>
    <w:p w14:paraId="12BD0E5B" w14:textId="0D10EA0F" w:rsidR="00A37041" w:rsidRPr="005A6509" w:rsidRDefault="00631F5D" w:rsidP="00AE5FDE">
      <w:pPr>
        <w:pStyle w:val="Paragraphedeliste"/>
        <w:numPr>
          <w:ilvl w:val="0"/>
          <w:numId w:val="36"/>
        </w:numPr>
        <w:jc w:val="both"/>
      </w:pPr>
      <w:r w:rsidRPr="005A6509">
        <w:t xml:space="preserve">Réception des candidatures </w:t>
      </w:r>
      <w:r w:rsidR="00A37041" w:rsidRPr="005A6509">
        <w:t xml:space="preserve">: </w:t>
      </w:r>
      <w:r w:rsidR="00472605">
        <w:t xml:space="preserve">jusqu’au </w:t>
      </w:r>
      <w:r w:rsidR="005C32B5">
        <w:t>20 Septembre</w:t>
      </w:r>
      <w:r w:rsidR="00B737A6">
        <w:t xml:space="preserve"> </w:t>
      </w:r>
      <w:r w:rsidR="00F679A7" w:rsidRPr="005A6509">
        <w:t>202</w:t>
      </w:r>
      <w:r w:rsidR="008750B4">
        <w:t>6</w:t>
      </w:r>
      <w:r w:rsidR="00A37041" w:rsidRPr="005A6509">
        <w:t xml:space="preserve"> à minuit </w:t>
      </w:r>
    </w:p>
    <w:p w14:paraId="79DC74A0" w14:textId="3E6A2403" w:rsidR="00A37041" w:rsidRDefault="00631F5D" w:rsidP="00AE5FDE">
      <w:pPr>
        <w:pStyle w:val="Paragraphedeliste"/>
        <w:numPr>
          <w:ilvl w:val="0"/>
          <w:numId w:val="36"/>
        </w:numPr>
        <w:jc w:val="both"/>
      </w:pPr>
      <w:r w:rsidRPr="005A6509">
        <w:t>Annonce de la sélection :</w:t>
      </w:r>
      <w:r w:rsidR="00A37041" w:rsidRPr="005A6509">
        <w:t xml:space="preserve"> </w:t>
      </w:r>
      <w:r w:rsidR="00F679A7" w:rsidRPr="005A6509">
        <w:t>novembre 202</w:t>
      </w:r>
      <w:r w:rsidR="008750B4">
        <w:t>6</w:t>
      </w:r>
    </w:p>
    <w:p w14:paraId="55E44820" w14:textId="5FA9121A" w:rsidR="0044367E" w:rsidRPr="005A6509" w:rsidRDefault="0044367E" w:rsidP="00AE5FDE">
      <w:pPr>
        <w:pStyle w:val="Paragraphedeliste"/>
        <w:numPr>
          <w:ilvl w:val="0"/>
          <w:numId w:val="36"/>
        </w:numPr>
        <w:jc w:val="both"/>
      </w:pPr>
      <w:r>
        <w:t xml:space="preserve">Décaissement des fonds :  </w:t>
      </w:r>
      <w:r w:rsidR="00B737A6">
        <w:t>au plus tard le 13 novembre 2026</w:t>
      </w:r>
    </w:p>
    <w:p w14:paraId="1973077A" w14:textId="5CF29FFB" w:rsidR="00A37041" w:rsidRPr="005A6509" w:rsidRDefault="00A37041" w:rsidP="00AE5FDE">
      <w:pPr>
        <w:pStyle w:val="Paragraphedeliste"/>
        <w:numPr>
          <w:ilvl w:val="0"/>
          <w:numId w:val="36"/>
        </w:numPr>
        <w:jc w:val="both"/>
      </w:pPr>
      <w:r w:rsidRPr="005A6509">
        <w:t xml:space="preserve">Déroulement du projet : </w:t>
      </w:r>
      <w:r w:rsidR="000A1A30" w:rsidRPr="005A6509">
        <w:t xml:space="preserve">du </w:t>
      </w:r>
      <w:r w:rsidR="005C32B5">
        <w:t>15</w:t>
      </w:r>
      <w:r w:rsidR="00F679A7" w:rsidRPr="005A6509">
        <w:t xml:space="preserve"> </w:t>
      </w:r>
      <w:r w:rsidR="005C32B5">
        <w:t>novembre</w:t>
      </w:r>
      <w:r w:rsidR="00F679A7" w:rsidRPr="005A6509">
        <w:t xml:space="preserve"> 202</w:t>
      </w:r>
      <w:r w:rsidR="008750B4">
        <w:t>6</w:t>
      </w:r>
      <w:r w:rsidR="00F679A7" w:rsidRPr="005A6509">
        <w:t xml:space="preserve"> </w:t>
      </w:r>
      <w:r w:rsidR="00631F5D" w:rsidRPr="005A6509">
        <w:t>jusqu’au</w:t>
      </w:r>
      <w:r w:rsidRPr="005A6509">
        <w:t xml:space="preserve"> </w:t>
      </w:r>
      <w:r w:rsidR="008750B4">
        <w:t>1</w:t>
      </w:r>
      <w:r w:rsidR="008750B4" w:rsidRPr="008750B4">
        <w:rPr>
          <w:vertAlign w:val="superscript"/>
        </w:rPr>
        <w:t>er</w:t>
      </w:r>
      <w:r w:rsidRPr="005A6509">
        <w:t xml:space="preserve"> </w:t>
      </w:r>
      <w:r w:rsidR="008750B4">
        <w:t>avril</w:t>
      </w:r>
      <w:r w:rsidRPr="005A6509">
        <w:t xml:space="preserve"> 202</w:t>
      </w:r>
      <w:r w:rsidR="008750B4">
        <w:t>7</w:t>
      </w:r>
    </w:p>
    <w:p w14:paraId="6CF295C7" w14:textId="765FD9A8" w:rsidR="00A37041" w:rsidRDefault="00A37041" w:rsidP="00AE5FDE">
      <w:pPr>
        <w:pStyle w:val="Paragraphedeliste"/>
        <w:numPr>
          <w:ilvl w:val="0"/>
          <w:numId w:val="36"/>
        </w:numPr>
        <w:jc w:val="both"/>
      </w:pPr>
      <w:r>
        <w:t xml:space="preserve">Envoi des justificatifs : à la clôture du projet ou au plus tard le </w:t>
      </w:r>
      <w:r w:rsidR="5D8116A8">
        <w:t xml:space="preserve">7 </w:t>
      </w:r>
      <w:r w:rsidR="008750B4">
        <w:t>avril</w:t>
      </w:r>
      <w:r>
        <w:t xml:space="preserve"> 202</w:t>
      </w:r>
      <w:r w:rsidR="008750B4">
        <w:t>7</w:t>
      </w:r>
    </w:p>
    <w:p w14:paraId="388C3EF0" w14:textId="77777777" w:rsidR="008750B4" w:rsidRPr="005A6509" w:rsidRDefault="008750B4" w:rsidP="008750B4">
      <w:pPr>
        <w:pStyle w:val="Paragraphedeliste"/>
        <w:ind w:left="786"/>
        <w:jc w:val="both"/>
      </w:pPr>
    </w:p>
    <w:p w14:paraId="51195B9D" w14:textId="77777777" w:rsidR="006F48DA" w:rsidRDefault="006F48DA" w:rsidP="008750B4">
      <w:pPr>
        <w:pStyle w:val="Paragraphedeliste"/>
        <w:ind w:left="786"/>
        <w:jc w:val="both"/>
      </w:pPr>
    </w:p>
    <w:p w14:paraId="2274FB31" w14:textId="267AD3BA" w:rsidR="004D79E7" w:rsidRPr="00D36B6D" w:rsidRDefault="00A37041" w:rsidP="00D36B6D">
      <w:pPr>
        <w:spacing w:after="120"/>
        <w:jc w:val="both"/>
        <w:rPr>
          <w:b/>
          <w:bCs/>
        </w:rPr>
      </w:pPr>
      <w:r w:rsidRPr="005A6509">
        <w:t> </w:t>
      </w:r>
      <w:r w:rsidR="00F60BE9" w:rsidRPr="005A6509">
        <w:rPr>
          <w:b/>
          <w:bCs/>
        </w:rPr>
        <w:t>7.</w:t>
      </w:r>
      <w:r w:rsidRPr="005A6509">
        <w:rPr>
          <w:b/>
          <w:bCs/>
        </w:rPr>
        <w:t>Montant du subside </w:t>
      </w:r>
    </w:p>
    <w:p w14:paraId="4FCEAD2B" w14:textId="14B8EB44" w:rsidR="004D79E7" w:rsidRDefault="004D79E7" w:rsidP="00B737A6">
      <w:pPr>
        <w:spacing w:after="0" w:line="0" w:lineRule="atLeast"/>
        <w:ind w:firstLine="708"/>
        <w:jc w:val="both"/>
      </w:pPr>
      <w:r w:rsidRPr="002D153A">
        <w:t xml:space="preserve">Les micro-subventions sont de petites subventions </w:t>
      </w:r>
      <w:r w:rsidRPr="00937A62">
        <w:rPr>
          <w:b/>
          <w:bCs/>
        </w:rPr>
        <w:t xml:space="preserve">(de 1 000 à 5 000 dollars US, </w:t>
      </w:r>
      <w:r w:rsidRPr="00937A62">
        <w:rPr>
          <w:b/>
          <w:bCs/>
          <w:u w:val="single"/>
        </w:rPr>
        <w:t>soit 860</w:t>
      </w:r>
      <w:r w:rsidR="00B737A6">
        <w:rPr>
          <w:b/>
          <w:bCs/>
          <w:u w:val="single"/>
        </w:rPr>
        <w:t xml:space="preserve">€ </w:t>
      </w:r>
      <w:r w:rsidRPr="00937A62">
        <w:rPr>
          <w:b/>
          <w:bCs/>
          <w:u w:val="single"/>
        </w:rPr>
        <w:t>à 4300 €</w:t>
      </w:r>
      <w:r w:rsidRPr="00937A62">
        <w:rPr>
          <w:b/>
          <w:bCs/>
        </w:rPr>
        <w:t xml:space="preserve"> - selon les taux de conversion en juin 2026 </w:t>
      </w:r>
      <w:r w:rsidR="008750B4" w:rsidRPr="00937A62">
        <w:rPr>
          <w:b/>
          <w:bCs/>
        </w:rPr>
        <w:t>-)</w:t>
      </w:r>
      <w:r w:rsidRPr="002D153A">
        <w:t xml:space="preserve"> qui soutiennent des projets climatiques dirigés par des jeunes, ces projets étant alignés sur les priorités </w:t>
      </w:r>
      <w:r>
        <w:t>climatiques saint-gilloises décrites dans le Plan Climat</w:t>
      </w:r>
      <w:r w:rsidRPr="002D153A">
        <w:t xml:space="preserve">. </w:t>
      </w:r>
    </w:p>
    <w:p w14:paraId="18F83003" w14:textId="77777777" w:rsidR="00B737A6" w:rsidRDefault="00B737A6" w:rsidP="00B737A6">
      <w:pPr>
        <w:spacing w:after="0" w:line="0" w:lineRule="atLeast"/>
        <w:ind w:firstLine="708"/>
        <w:jc w:val="both"/>
      </w:pPr>
    </w:p>
    <w:p w14:paraId="4C8C7773" w14:textId="6CED61BF" w:rsidR="00A37041" w:rsidRPr="005A6509" w:rsidRDefault="00A37041" w:rsidP="00AE5FDE">
      <w:pPr>
        <w:spacing w:after="60"/>
        <w:jc w:val="both"/>
      </w:pPr>
      <w:r w:rsidRPr="005A6509">
        <w:t xml:space="preserve">Le </w:t>
      </w:r>
      <w:r w:rsidR="008750B4">
        <w:t>comité d’attribution</w:t>
      </w:r>
      <w:r w:rsidRPr="005A6509">
        <w:t xml:space="preserve"> se livrera à une analyse du budget. Si celui-ci lui paraît surévalué, le service se réserve le droit de limiter le montant de la subvention à la partie du budget qu’il estime justifié.  </w:t>
      </w:r>
    </w:p>
    <w:p w14:paraId="43CF606D" w14:textId="5EDC4BB5" w:rsidR="00A37041" w:rsidRPr="005A6509" w:rsidRDefault="00A37041" w:rsidP="00AE5FDE">
      <w:pPr>
        <w:spacing w:after="0"/>
        <w:jc w:val="both"/>
      </w:pPr>
      <w:r w:rsidRPr="005A6509">
        <w:t xml:space="preserve">Le subside sera versé en </w:t>
      </w:r>
      <w:r w:rsidR="00F679A7" w:rsidRPr="005A6509">
        <w:t>deux</w:t>
      </w:r>
      <w:r w:rsidRPr="005A6509">
        <w:t xml:space="preserve"> tranches : </w:t>
      </w:r>
    </w:p>
    <w:p w14:paraId="05B313C9" w14:textId="1FD31880" w:rsidR="00A37041" w:rsidRPr="005A6509" w:rsidRDefault="00F679A7" w:rsidP="00AE5FDE">
      <w:pPr>
        <w:pStyle w:val="Paragraphedeliste"/>
        <w:numPr>
          <w:ilvl w:val="0"/>
          <w:numId w:val="39"/>
        </w:numPr>
        <w:spacing w:after="0"/>
        <w:jc w:val="both"/>
      </w:pPr>
      <w:r>
        <w:t>8</w:t>
      </w:r>
      <w:r w:rsidR="03E74C39">
        <w:t>5</w:t>
      </w:r>
      <w:r w:rsidR="00A37041">
        <w:t>% du montant total lors de l’attribution (dans un délai de maximum 6 semaines à dater du passage au Collège)</w:t>
      </w:r>
      <w:r w:rsidR="004548A0">
        <w:t> ;</w:t>
      </w:r>
      <w:r w:rsidR="00A37041">
        <w:t> </w:t>
      </w:r>
    </w:p>
    <w:p w14:paraId="6B132CF6" w14:textId="275D7479" w:rsidR="00441526" w:rsidRPr="005A6509" w:rsidRDefault="376655A9" w:rsidP="00AE5FDE">
      <w:pPr>
        <w:pStyle w:val="Paragraphedeliste"/>
        <w:numPr>
          <w:ilvl w:val="0"/>
          <w:numId w:val="39"/>
        </w:numPr>
        <w:spacing w:after="60"/>
        <w:jc w:val="both"/>
      </w:pPr>
      <w:r>
        <w:t>15</w:t>
      </w:r>
      <w:r w:rsidR="00A37041">
        <w:t xml:space="preserve"> % du montant total lors du rapport final, après vérification des justificatifs.  </w:t>
      </w:r>
    </w:p>
    <w:p w14:paraId="792AC489" w14:textId="6491A339" w:rsidR="00A37041" w:rsidRPr="005C1D12" w:rsidRDefault="00A37041" w:rsidP="00AE5FDE">
      <w:pPr>
        <w:spacing w:after="60"/>
        <w:jc w:val="both"/>
      </w:pPr>
      <w:r>
        <w:t xml:space="preserve">Ceux-ci devront parvenir </w:t>
      </w:r>
      <w:proofErr w:type="spellStart"/>
      <w:r>
        <w:t>a</w:t>
      </w:r>
      <w:proofErr w:type="spellEnd"/>
      <w:r>
        <w:t xml:space="preserve">̀ la Commune dès la clôture du projet ou au plus tard le </w:t>
      </w:r>
      <w:r w:rsidR="00BE4925" w:rsidRPr="002A6D77">
        <w:t>0</w:t>
      </w:r>
      <w:r w:rsidR="7563FA64" w:rsidRPr="002A6D77">
        <w:t>7</w:t>
      </w:r>
      <w:r w:rsidRPr="002A6D77">
        <w:t>/</w:t>
      </w:r>
      <w:r w:rsidR="008750B4" w:rsidRPr="002A6D77">
        <w:t>04</w:t>
      </w:r>
      <w:r w:rsidRPr="002A6D77">
        <w:t>/202</w:t>
      </w:r>
      <w:r w:rsidR="00FC53B3" w:rsidRPr="002A6D77">
        <w:t>7</w:t>
      </w:r>
      <w:r w:rsidRPr="002A6D77">
        <w:t>.</w:t>
      </w:r>
      <w:r>
        <w:t>  </w:t>
      </w:r>
    </w:p>
    <w:p w14:paraId="548F0201" w14:textId="45E77AD4" w:rsidR="00D36B6D" w:rsidRDefault="00A37041" w:rsidP="00AE5FDE">
      <w:pPr>
        <w:jc w:val="both"/>
      </w:pPr>
      <w:r>
        <w:t xml:space="preserve">Les dépenses affectées à ce projet dans le cadre de cette demande de subvention sont éligibles de la date de validation du projet jusqu’au </w:t>
      </w:r>
      <w:r w:rsidR="7763D543">
        <w:t>1er avril 2027</w:t>
      </w:r>
      <w:r w:rsidR="004548A0">
        <w:t>.</w:t>
      </w:r>
      <w:r>
        <w:t> </w:t>
      </w:r>
      <w:r w:rsidR="10CCBD73">
        <w:t>Toute dépense liée au subside d</w:t>
      </w:r>
      <w:r w:rsidR="00F74E12">
        <w:t>o</w:t>
      </w:r>
      <w:r w:rsidR="10CCBD73">
        <w:t>it être justifiée par une facture nominative datée et signée, et associée à une dépense du budget prévisionnel.</w:t>
      </w:r>
    </w:p>
    <w:p w14:paraId="40FA2695" w14:textId="77777777" w:rsidR="00111367" w:rsidRDefault="00111367" w:rsidP="00AE5FDE">
      <w:pPr>
        <w:jc w:val="both"/>
      </w:pPr>
    </w:p>
    <w:p w14:paraId="6977368D" w14:textId="1ADA3A45" w:rsidR="00A37041" w:rsidRPr="005C1D12" w:rsidRDefault="00F60BE9" w:rsidP="00AE5FDE">
      <w:pPr>
        <w:spacing w:after="120"/>
        <w:jc w:val="both"/>
        <w:rPr>
          <w:b/>
        </w:rPr>
      </w:pPr>
      <w:r w:rsidRPr="005C1D12">
        <w:rPr>
          <w:b/>
        </w:rPr>
        <w:t>8.</w:t>
      </w:r>
      <w:r w:rsidR="00A37041" w:rsidRPr="005C1D12">
        <w:rPr>
          <w:b/>
        </w:rPr>
        <w:t>Info</w:t>
      </w:r>
      <w:r w:rsidR="00352C97" w:rsidRPr="005C1D12">
        <w:rPr>
          <w:b/>
        </w:rPr>
        <w:t>rmation</w:t>
      </w:r>
      <w:r w:rsidR="00A37041" w:rsidRPr="005C1D12">
        <w:rPr>
          <w:b/>
        </w:rPr>
        <w:t>s complémentaires </w:t>
      </w:r>
    </w:p>
    <w:p w14:paraId="1D74C054" w14:textId="37EAEDE2" w:rsidR="00A37041" w:rsidRPr="005C1D12" w:rsidRDefault="00A37041" w:rsidP="00AE5FDE">
      <w:pPr>
        <w:jc w:val="both"/>
      </w:pPr>
      <w:r w:rsidRPr="005C1D12">
        <w:t xml:space="preserve">L’attribution de cette subvention s’inscrit dans le cadre du règlement communal relatif à l’attribution et à l’utilisation des subventions communales du </w:t>
      </w:r>
      <w:r w:rsidR="004548A0" w:rsidRPr="005C1D12">
        <w:t>22 décembre 2022</w:t>
      </w:r>
      <w:r w:rsidRPr="005C1D12">
        <w:t>. Les candidats doivent satisfaire à toutes les conditions découlant de l’application de ce règlement. </w:t>
      </w:r>
    </w:p>
    <w:p w14:paraId="650B2031" w14:textId="31AE806D" w:rsidR="000A1A30" w:rsidRPr="005C1D12" w:rsidRDefault="000A1A30" w:rsidP="00AE5FDE">
      <w:pPr>
        <w:pStyle w:val="Paragraphedeliste"/>
        <w:numPr>
          <w:ilvl w:val="0"/>
          <w:numId w:val="1"/>
        </w:numPr>
        <w:spacing w:after="120"/>
        <w:jc w:val="both"/>
      </w:pPr>
      <w:hyperlink r:id="rId14" w:history="1">
        <w:r w:rsidRPr="005C1D12">
          <w:rPr>
            <w:rStyle w:val="Lienhypertexte"/>
            <w:color w:val="auto"/>
          </w:rPr>
          <w:t>https://stgillis.brussels/wp-content/uploads//2023/01/Reglement-subsides-1-janvier-2023-FR-1.pdf</w:t>
        </w:r>
      </w:hyperlink>
    </w:p>
    <w:p w14:paraId="00DB4A04" w14:textId="4616CDDB" w:rsidR="00905029" w:rsidRDefault="00905029" w:rsidP="00AE5FDE">
      <w:pPr>
        <w:pStyle w:val="Titre1"/>
        <w:numPr>
          <w:ilvl w:val="0"/>
          <w:numId w:val="0"/>
        </w:numPr>
        <w:spacing w:after="160"/>
        <w:jc w:val="both"/>
        <w:rPr>
          <w:rFonts w:asciiTheme="minorHAnsi" w:hAnsiTheme="minorHAnsi" w:cstheme="minorHAnsi"/>
          <w:sz w:val="22"/>
          <w:szCs w:val="22"/>
        </w:rPr>
      </w:pPr>
      <w:r w:rsidRPr="005C1D12">
        <w:rPr>
          <w:rFonts w:asciiTheme="minorHAnsi" w:hAnsiTheme="minorHAnsi" w:cstheme="minorHAnsi"/>
          <w:sz w:val="22"/>
          <w:szCs w:val="22"/>
        </w:rPr>
        <w:t>Tout cofinancement est accepté à condition qu’il n’y ait pas de double financement lié à une même dépense. </w:t>
      </w:r>
    </w:p>
    <w:p w14:paraId="20DE4AE3" w14:textId="77777777" w:rsidR="00937A62" w:rsidRPr="00937A62" w:rsidRDefault="00937A62" w:rsidP="00937A62">
      <w:pPr>
        <w:rPr>
          <w:lang w:eastAsia="zh-CN" w:bidi="hi-IN"/>
        </w:rPr>
      </w:pPr>
    </w:p>
    <w:p w14:paraId="77B32556" w14:textId="044FF7B8" w:rsidR="00905029" w:rsidRPr="005C1D12" w:rsidRDefault="00905029" w:rsidP="00AE5FDE">
      <w:pPr>
        <w:pStyle w:val="Titre2"/>
        <w:numPr>
          <w:ilvl w:val="1"/>
          <w:numId w:val="5"/>
        </w:numPr>
        <w:pBdr>
          <w:top w:val="nil"/>
          <w:left w:val="nil"/>
          <w:bottom w:val="nil"/>
          <w:right w:val="nil"/>
        </w:pBdr>
        <w:spacing w:before="0" w:line="395" w:lineRule="atLeast"/>
        <w:ind w:left="0" w:firstLine="0"/>
        <w:jc w:val="both"/>
        <w:rPr>
          <w:rFonts w:asciiTheme="minorHAnsi" w:hAnsiTheme="minorHAnsi" w:cstheme="minorHAnsi"/>
          <w:sz w:val="22"/>
          <w:szCs w:val="22"/>
        </w:rPr>
      </w:pPr>
      <w:r w:rsidRPr="005C1D12">
        <w:rPr>
          <w:rFonts w:asciiTheme="minorHAnsi" w:hAnsiTheme="minorHAnsi" w:cstheme="minorHAnsi"/>
          <w:sz w:val="22"/>
          <w:szCs w:val="22"/>
        </w:rPr>
        <w:t>Comment introduire sa candidature ?</w:t>
      </w:r>
      <w:r w:rsidR="00BA34C6" w:rsidRPr="00BA34C6">
        <w:rPr>
          <w:noProof/>
          <w:lang w:val="en-US"/>
        </w:rPr>
        <w:t xml:space="preserve"> </w:t>
      </w:r>
    </w:p>
    <w:p w14:paraId="03871AD6" w14:textId="3569BE27" w:rsidR="00543ADC" w:rsidRPr="005C1D12" w:rsidRDefault="00905029" w:rsidP="00AE5FDE">
      <w:pPr>
        <w:pStyle w:val="Corpsdetexte"/>
        <w:pBdr>
          <w:top w:val="nil"/>
          <w:left w:val="nil"/>
          <w:bottom w:val="nil"/>
          <w:right w:val="nil"/>
        </w:pBdr>
        <w:spacing w:after="0"/>
        <w:jc w:val="both"/>
        <w:rPr>
          <w:rFonts w:asciiTheme="minorHAnsi" w:hAnsiTheme="minorHAnsi" w:cstheme="minorHAnsi"/>
          <w:sz w:val="22"/>
          <w:szCs w:val="22"/>
          <w:u w:val="single"/>
        </w:rPr>
      </w:pPr>
      <w:r w:rsidRPr="005C1D12">
        <w:rPr>
          <w:rFonts w:asciiTheme="minorHAnsi" w:hAnsiTheme="minorHAnsi" w:cstheme="minorHAnsi"/>
          <w:sz w:val="22"/>
          <w:szCs w:val="22"/>
        </w:rPr>
        <w:t>Le formulaire de candidature doit être complété sur Irisbox</w:t>
      </w:r>
      <w:r w:rsidR="00587C71" w:rsidRPr="005C1D12">
        <w:rPr>
          <w:rFonts w:asciiTheme="minorHAnsi" w:hAnsiTheme="minorHAnsi" w:cstheme="minorHAnsi"/>
          <w:sz w:val="22"/>
          <w:szCs w:val="22"/>
        </w:rPr>
        <w:t>.irisnet.be</w:t>
      </w:r>
      <w:r w:rsidRPr="005C1D12">
        <w:rPr>
          <w:rFonts w:asciiTheme="minorHAnsi" w:hAnsiTheme="minorHAnsi" w:cstheme="minorHAnsi"/>
          <w:sz w:val="22"/>
          <w:szCs w:val="22"/>
        </w:rPr>
        <w:t xml:space="preserve"> </w:t>
      </w:r>
    </w:p>
    <w:p w14:paraId="11CC425E" w14:textId="4515EAD0" w:rsidR="00905029" w:rsidRPr="005C1D12" w:rsidRDefault="00905029" w:rsidP="00AE5FDE">
      <w:pPr>
        <w:pStyle w:val="Corpsdetexte"/>
        <w:tabs>
          <w:tab w:val="left" w:pos="0"/>
        </w:tabs>
        <w:spacing w:after="0"/>
        <w:jc w:val="both"/>
        <w:rPr>
          <w:rFonts w:asciiTheme="minorHAnsi" w:hAnsiTheme="minorHAnsi" w:cstheme="minorHAnsi"/>
          <w:b/>
          <w:bCs/>
          <w:sz w:val="22"/>
          <w:szCs w:val="22"/>
        </w:rPr>
      </w:pPr>
      <w:r w:rsidRPr="005C1D12">
        <w:rPr>
          <w:rFonts w:asciiTheme="minorHAnsi" w:hAnsiTheme="minorHAnsi" w:cstheme="minorHAnsi"/>
          <w:sz w:val="22"/>
          <w:szCs w:val="22"/>
        </w:rPr>
        <w:t xml:space="preserve">Si vous rencontrez des difficultés pour compléter le document sur </w:t>
      </w:r>
      <w:proofErr w:type="spellStart"/>
      <w:r w:rsidRPr="005C1D12">
        <w:rPr>
          <w:rFonts w:asciiTheme="minorHAnsi" w:hAnsiTheme="minorHAnsi" w:cstheme="minorHAnsi"/>
          <w:sz w:val="22"/>
          <w:szCs w:val="22"/>
        </w:rPr>
        <w:t>Irisbox</w:t>
      </w:r>
      <w:proofErr w:type="spellEnd"/>
      <w:r w:rsidRPr="005C1D12">
        <w:rPr>
          <w:rFonts w:asciiTheme="minorHAnsi" w:hAnsiTheme="minorHAnsi" w:cstheme="minorHAnsi"/>
          <w:sz w:val="22"/>
          <w:szCs w:val="22"/>
        </w:rPr>
        <w:t xml:space="preserve"> ou pour toutes questions concernant les demandes de subsides, n’hésitez pas à nous contacter :</w:t>
      </w:r>
    </w:p>
    <w:p w14:paraId="2B770188" w14:textId="1BB7DCDC" w:rsidR="00905029" w:rsidRPr="00A16981" w:rsidRDefault="007B5900" w:rsidP="00AE5FDE">
      <w:pPr>
        <w:spacing w:after="0" w:line="0" w:lineRule="atLeast"/>
        <w:jc w:val="both"/>
        <w:rPr>
          <w:rFonts w:eastAsia="Arial" w:cstheme="minorHAnsi"/>
        </w:rPr>
      </w:pPr>
      <w:proofErr w:type="spellStart"/>
      <w:r>
        <w:rPr>
          <w:rFonts w:eastAsia="Arial" w:cstheme="minorHAnsi"/>
        </w:rPr>
        <w:t>MaisonEcoHuis</w:t>
      </w:r>
      <w:proofErr w:type="spellEnd"/>
    </w:p>
    <w:p w14:paraId="0F82909B" w14:textId="77777777" w:rsidR="00905029" w:rsidRPr="00A16981" w:rsidRDefault="00905029" w:rsidP="00AE5FDE">
      <w:pPr>
        <w:spacing w:after="0" w:line="1" w:lineRule="exact"/>
        <w:jc w:val="both"/>
        <w:rPr>
          <w:rFonts w:eastAsia="Times New Roman" w:cstheme="minorHAnsi"/>
        </w:rPr>
      </w:pPr>
    </w:p>
    <w:p w14:paraId="1EF247C1" w14:textId="75D49FB7" w:rsidR="00905029" w:rsidRPr="00A16981" w:rsidRDefault="00905029" w:rsidP="00AE5FDE">
      <w:pPr>
        <w:spacing w:after="0" w:line="0" w:lineRule="atLeast"/>
        <w:jc w:val="both"/>
        <w:rPr>
          <w:rFonts w:eastAsia="Arial" w:cstheme="minorHAnsi"/>
        </w:rPr>
      </w:pPr>
      <w:r w:rsidRPr="00A16981">
        <w:rPr>
          <w:rFonts w:eastAsia="Arial" w:cstheme="minorHAnsi"/>
        </w:rPr>
        <w:t xml:space="preserve">Tél : </w:t>
      </w:r>
      <w:r w:rsidRPr="00A16981">
        <w:rPr>
          <w:rFonts w:cstheme="minorHAnsi"/>
        </w:rPr>
        <w:t>0</w:t>
      </w:r>
      <w:r w:rsidR="009F6E61" w:rsidRPr="00A16981">
        <w:rPr>
          <w:rFonts w:cstheme="minorHAnsi"/>
        </w:rPr>
        <w:t>2/533 95 94</w:t>
      </w:r>
    </w:p>
    <w:p w14:paraId="4FB7687E" w14:textId="77777777" w:rsidR="00905029" w:rsidRPr="00A16981" w:rsidRDefault="00905029" w:rsidP="00AE5FDE">
      <w:pPr>
        <w:spacing w:after="0" w:line="1" w:lineRule="exact"/>
        <w:jc w:val="both"/>
        <w:rPr>
          <w:rFonts w:eastAsia="Times New Roman" w:cstheme="minorHAnsi"/>
        </w:rPr>
      </w:pPr>
    </w:p>
    <w:p w14:paraId="7BD29F6C" w14:textId="44DCB2A8" w:rsidR="00A37041" w:rsidRDefault="00905029" w:rsidP="00AE5FDE">
      <w:pPr>
        <w:spacing w:after="0" w:line="0" w:lineRule="atLeast"/>
        <w:jc w:val="both"/>
      </w:pPr>
      <w:proofErr w:type="gramStart"/>
      <w:r w:rsidRPr="00A16981">
        <w:rPr>
          <w:rFonts w:eastAsia="Arial" w:cstheme="minorHAnsi"/>
        </w:rPr>
        <w:t>mail</w:t>
      </w:r>
      <w:proofErr w:type="gramEnd"/>
      <w:r w:rsidRPr="00A16981">
        <w:rPr>
          <w:rFonts w:eastAsia="Arial" w:cstheme="minorHAnsi"/>
        </w:rPr>
        <w:t xml:space="preserve"> : </w:t>
      </w:r>
      <w:proofErr w:type="spellStart"/>
      <w:r w:rsidR="007B5900">
        <w:rPr>
          <w:rFonts w:eastAsia="Arial" w:cstheme="minorHAnsi"/>
        </w:rPr>
        <w:t>maisonecohuis</w:t>
      </w:r>
      <w:r w:rsidRPr="00A16981">
        <w:rPr>
          <w:rFonts w:eastAsia="Arial" w:cstheme="minorHAnsi"/>
        </w:rPr>
        <w:t>@stgilles.brussels</w:t>
      </w:r>
      <w:proofErr w:type="spellEnd"/>
      <w:r w:rsidR="00A37041" w:rsidRPr="00AA07C5">
        <w:t> </w:t>
      </w:r>
    </w:p>
    <w:p w14:paraId="494B517C" w14:textId="77777777" w:rsidR="002D153A" w:rsidRDefault="002D153A" w:rsidP="00AE5FDE">
      <w:pPr>
        <w:spacing w:after="0" w:line="0" w:lineRule="atLeast"/>
        <w:jc w:val="both"/>
      </w:pPr>
    </w:p>
    <w:p w14:paraId="40D2EBFE" w14:textId="77777777" w:rsidR="004C5F5C" w:rsidRDefault="004C5F5C" w:rsidP="00AE5FDE">
      <w:pPr>
        <w:spacing w:after="0" w:line="0" w:lineRule="atLeast"/>
        <w:jc w:val="both"/>
      </w:pPr>
    </w:p>
    <w:p w14:paraId="68699C58" w14:textId="0F25C6F8" w:rsidR="009B0573" w:rsidRPr="009B0573" w:rsidRDefault="00370C22" w:rsidP="00AE5FDE">
      <w:pPr>
        <w:spacing w:after="0" w:line="0" w:lineRule="atLeast"/>
        <w:jc w:val="center"/>
        <w:rPr>
          <w:rFonts w:eastAsia="Arial" w:cstheme="minorHAnsi"/>
          <w:b/>
          <w:bCs/>
          <w:sz w:val="32"/>
          <w:szCs w:val="32"/>
          <w:u w:val="single"/>
        </w:rPr>
      </w:pPr>
      <w:r w:rsidRPr="009B0573">
        <w:rPr>
          <w:rFonts w:eastAsia="Arial" w:cstheme="minorHAnsi"/>
          <w:b/>
          <w:bCs/>
          <w:sz w:val="32"/>
          <w:szCs w:val="32"/>
          <w:u w:val="single"/>
        </w:rPr>
        <w:t>Annexe A</w:t>
      </w:r>
    </w:p>
    <w:p w14:paraId="2D07FE95" w14:textId="70014A77" w:rsidR="009B0573" w:rsidRPr="009B0573" w:rsidRDefault="00370C22" w:rsidP="00AE5FDE">
      <w:pPr>
        <w:spacing w:after="0" w:line="0" w:lineRule="atLeast"/>
        <w:jc w:val="center"/>
        <w:rPr>
          <w:rFonts w:eastAsia="Arial" w:cstheme="minorHAnsi"/>
          <w:b/>
          <w:bCs/>
          <w:u w:val="single"/>
        </w:rPr>
      </w:pPr>
      <w:r w:rsidRPr="009B0573">
        <w:rPr>
          <w:rFonts w:eastAsia="Arial" w:cstheme="minorHAnsi"/>
          <w:b/>
          <w:bCs/>
          <w:u w:val="single"/>
        </w:rPr>
        <w:t>Dépenses éligibles et non éligibles</w:t>
      </w:r>
    </w:p>
    <w:p w14:paraId="23631159" w14:textId="77777777" w:rsidR="009B0573" w:rsidRDefault="009B0573" w:rsidP="00AE5FDE">
      <w:pPr>
        <w:spacing w:after="0" w:line="0" w:lineRule="atLeast"/>
        <w:jc w:val="both"/>
        <w:rPr>
          <w:rFonts w:eastAsia="Arial" w:cstheme="minorHAnsi"/>
        </w:rPr>
      </w:pPr>
    </w:p>
    <w:p w14:paraId="5BA17487" w14:textId="369FD700" w:rsidR="00370C22" w:rsidRDefault="00370C22" w:rsidP="00AE5FDE">
      <w:pPr>
        <w:spacing w:after="0" w:line="0" w:lineRule="atLeast"/>
        <w:jc w:val="both"/>
        <w:rPr>
          <w:rFonts w:eastAsia="Arial" w:cstheme="minorHAnsi"/>
        </w:rPr>
      </w:pPr>
      <w:r w:rsidRPr="00370C22">
        <w:rPr>
          <w:rFonts w:eastAsia="Arial" w:cstheme="minorHAnsi"/>
        </w:rPr>
        <w:t xml:space="preserve">Cette annexe détaille les dépenses éligibles et non éligibles pour les projets de micro-subvention du Fonds Jeunesse et Action pour le Climat. </w:t>
      </w:r>
    </w:p>
    <w:p w14:paraId="12DA6203" w14:textId="77777777" w:rsidR="00370C22" w:rsidRDefault="00370C22" w:rsidP="00AE5FDE">
      <w:pPr>
        <w:spacing w:after="0" w:line="0" w:lineRule="atLeast"/>
        <w:jc w:val="both"/>
        <w:rPr>
          <w:rFonts w:eastAsia="Arial" w:cstheme="minorHAnsi"/>
        </w:rPr>
      </w:pPr>
    </w:p>
    <w:p w14:paraId="11317363" w14:textId="5C004EC2" w:rsidR="00370C22" w:rsidRDefault="00370C22" w:rsidP="00AE5FDE">
      <w:pPr>
        <w:spacing w:after="0" w:line="0" w:lineRule="atLeast"/>
        <w:jc w:val="both"/>
        <w:rPr>
          <w:rFonts w:eastAsia="Arial" w:cstheme="minorHAnsi"/>
          <w:b/>
          <w:bCs/>
          <w:u w:val="single"/>
        </w:rPr>
      </w:pPr>
      <w:r w:rsidRPr="009B0573">
        <w:rPr>
          <w:rFonts w:eastAsia="Arial" w:cstheme="minorHAnsi"/>
          <w:b/>
          <w:bCs/>
          <w:u w:val="single"/>
        </w:rPr>
        <w:t xml:space="preserve">Dépenses éligibles pour les projets de micro-subvention </w:t>
      </w:r>
    </w:p>
    <w:p w14:paraId="15BAF4E2" w14:textId="77777777" w:rsidR="000E1FD6" w:rsidRPr="009B0573" w:rsidRDefault="000E1FD6" w:rsidP="00AE5FDE">
      <w:pPr>
        <w:spacing w:after="0" w:line="0" w:lineRule="atLeast"/>
        <w:jc w:val="both"/>
        <w:rPr>
          <w:rFonts w:eastAsia="Arial" w:cstheme="minorHAnsi"/>
          <w:b/>
          <w:bCs/>
          <w:u w:val="single"/>
        </w:rPr>
      </w:pPr>
    </w:p>
    <w:p w14:paraId="0BF0633A" w14:textId="3141ED8B"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Fourniture et matériel liés au projet, y compris la location et l'achat d'articles directement nécessaires à la réalisation du projet, tels que l'équipement, les outils, les fournitures artistiques ou de technologie. </w:t>
      </w:r>
    </w:p>
    <w:p w14:paraId="5396E6E9" w14:textId="22AF36DD"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Les coûts liés à l'organisation d'événements communautaires, d'ateliers ou de sessions éducatives, y compris la location de salles, l'impression de documents pour les participants et les rafraîchissements de base. </w:t>
      </w:r>
    </w:p>
    <w:p w14:paraId="3863D37E" w14:textId="2AF63E7A"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Coûts liés à l'obtention des autorisations nécessaires à la mise en œuvre du projet conformément à la réglementation locale. </w:t>
      </w:r>
    </w:p>
    <w:p w14:paraId="0FEB85DA" w14:textId="51B6FC7E"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Frais de transport terrestre raisonnables (tels que les transports en commun, le covoiturage ou les taxis) pour les jeunes participants ou les membres de l'équipe directement impliqués dans la mise en œuvre du projet. </w:t>
      </w:r>
    </w:p>
    <w:p w14:paraId="520B72A8" w14:textId="72754910"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Les supports de communication visant à faire connaître le projet, à encourager l'engagement des parties prenantes et de la communauté, et à partager les résultats du projet, y compris la photographie, le soutien éditorial et la vidéographie. </w:t>
      </w:r>
    </w:p>
    <w:p w14:paraId="0A4ADE34" w14:textId="23F5D383"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Les frais raisonnables liés à la formation et au mentorat proposés dans le cadre d'ateliers avec les jeunes participants. </w:t>
      </w:r>
    </w:p>
    <w:p w14:paraId="78AFBEAA" w14:textId="6D68CDF8"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Les coûts administratifs que les ONG locales, les groupes civiques, les associations de quartier, les écoles ou d'autres organisations peuvent facturer pour la gestion d'une micro-subvention au nom des jeunes responsables de projets. Ces coûts ne doivent pas dépasser 15 % de la valeur totale de la micro-subvention. </w:t>
      </w:r>
    </w:p>
    <w:p w14:paraId="6DA97D0C" w14:textId="23E27DD1" w:rsidR="00370C22" w:rsidRPr="0082316D"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De petites sommes destinées à faciliter la participation des jeunes, telles que des indemnités journalières pour la nourriture ou des cartes-cadeaux, si ces dépenses sont raisonnables par rapport aux activités. En aucun cas, ces dépenses ne peuvent constituer la majeure partie de la micro-subvention. </w:t>
      </w:r>
    </w:p>
    <w:p w14:paraId="7832294E" w14:textId="29B5CE6D" w:rsidR="007C7A92" w:rsidRDefault="00370C22" w:rsidP="00AE5FDE">
      <w:pPr>
        <w:pStyle w:val="Paragraphedeliste"/>
        <w:numPr>
          <w:ilvl w:val="0"/>
          <w:numId w:val="27"/>
        </w:numPr>
        <w:spacing w:after="0" w:line="0" w:lineRule="atLeast"/>
        <w:jc w:val="both"/>
        <w:rPr>
          <w:rFonts w:eastAsia="Arial" w:cstheme="minorHAnsi"/>
        </w:rPr>
      </w:pPr>
      <w:r w:rsidRPr="0082316D">
        <w:rPr>
          <w:rFonts w:eastAsia="Arial" w:cstheme="minorHAnsi"/>
        </w:rPr>
        <w:t xml:space="preserve">Les investissements en capital, lorsqu'ils ne dépassent pas 50 % de la micro-subvention et qu’ils constituent une partie essentielle du projet proposé et dirigé par les jeunes. </w:t>
      </w:r>
    </w:p>
    <w:p w14:paraId="311AB9CC" w14:textId="77777777" w:rsidR="0013220D" w:rsidRPr="0082316D" w:rsidRDefault="0013220D" w:rsidP="0013220D">
      <w:pPr>
        <w:pStyle w:val="Paragraphedeliste"/>
        <w:spacing w:after="0" w:line="0" w:lineRule="atLeast"/>
        <w:jc w:val="both"/>
        <w:rPr>
          <w:rFonts w:eastAsia="Arial" w:cstheme="minorHAnsi"/>
        </w:rPr>
      </w:pPr>
    </w:p>
    <w:p w14:paraId="17F56E18" w14:textId="77777777" w:rsidR="007C7A92" w:rsidRDefault="007C7A92" w:rsidP="00AE5FDE">
      <w:pPr>
        <w:spacing w:after="0" w:line="0" w:lineRule="atLeast"/>
        <w:jc w:val="both"/>
        <w:rPr>
          <w:rFonts w:eastAsia="Arial" w:cstheme="minorHAnsi"/>
        </w:rPr>
      </w:pPr>
    </w:p>
    <w:p w14:paraId="1F325221" w14:textId="37677B64" w:rsidR="00370C22" w:rsidRDefault="00370C22" w:rsidP="00AE5FDE">
      <w:pPr>
        <w:spacing w:after="0" w:line="0" w:lineRule="atLeast"/>
        <w:jc w:val="both"/>
        <w:rPr>
          <w:rFonts w:eastAsia="Arial" w:cstheme="minorHAnsi"/>
          <w:b/>
          <w:bCs/>
          <w:u w:val="single"/>
        </w:rPr>
      </w:pPr>
      <w:r w:rsidRPr="009B0573">
        <w:rPr>
          <w:rFonts w:eastAsia="Arial" w:cstheme="minorHAnsi"/>
          <w:b/>
          <w:bCs/>
          <w:u w:val="single"/>
        </w:rPr>
        <w:t xml:space="preserve">Dépenses non éligibles pour les projets de micro-subvention </w:t>
      </w:r>
    </w:p>
    <w:p w14:paraId="095B5F98" w14:textId="77777777" w:rsidR="000E1FD6" w:rsidRPr="009B0573" w:rsidRDefault="000E1FD6" w:rsidP="00AE5FDE">
      <w:pPr>
        <w:spacing w:after="0" w:line="0" w:lineRule="atLeast"/>
        <w:jc w:val="both"/>
        <w:rPr>
          <w:rFonts w:eastAsia="Arial" w:cstheme="minorHAnsi"/>
          <w:b/>
          <w:bCs/>
          <w:u w:val="single"/>
        </w:rPr>
      </w:pPr>
    </w:p>
    <w:p w14:paraId="64D7F9F5" w14:textId="62E9E013" w:rsidR="00370C2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Services/dépenses couverts par des initiatives municipales existantes. </w:t>
      </w:r>
    </w:p>
    <w:p w14:paraId="41B73627" w14:textId="387AB27F"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Loyer ou charges, sauf indication contraire spécifiée ci-dessus. </w:t>
      </w:r>
    </w:p>
    <w:p w14:paraId="24604222" w14:textId="6DDB5CC1"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Frais d'enregistrement d'association à but non lucratif/ONG. </w:t>
      </w:r>
    </w:p>
    <w:p w14:paraId="78643A73" w14:textId="0AED4851"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Honoraires d'intervenants et frais d'intervenants </w:t>
      </w:r>
    </w:p>
    <w:p w14:paraId="3B4A10DD" w14:textId="1D82D4B0"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Bourses d'études. </w:t>
      </w:r>
    </w:p>
    <w:p w14:paraId="6E48744F" w14:textId="34B8DF88"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Aide directe aux particuliers ou aux familles. </w:t>
      </w:r>
    </w:p>
    <w:p w14:paraId="5D62A9BE" w14:textId="27A66935"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Contributions politiques partisanes ou dépenses de ce type. </w:t>
      </w:r>
    </w:p>
    <w:p w14:paraId="5C4AA2F0" w14:textId="593319D1"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Dépenses liées à des campagnes politiques, des collectes de fonds ou des projets du même type. </w:t>
      </w:r>
    </w:p>
    <w:p w14:paraId="2AE5E77D" w14:textId="72B28ACB"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Dépenses liées au lobbying (tentative d'influencer la législation) ou à l'inscription sur les listes électorales. </w:t>
      </w:r>
    </w:p>
    <w:p w14:paraId="6864ACCD" w14:textId="3F9058F5"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Dépenses liées à des activités commerciales. </w:t>
      </w:r>
    </w:p>
    <w:p w14:paraId="10D656C5" w14:textId="7AB0230F"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Campagnes de levée de fonds, fonds de dotation ou chaires dotées. </w:t>
      </w:r>
    </w:p>
    <w:p w14:paraId="5FE198CD" w14:textId="2B2CB8DF"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Paiements à des fonctionnaires ou employés. </w:t>
      </w:r>
    </w:p>
    <w:p w14:paraId="31D6CF5F" w14:textId="0922DEBA"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Événements ou collectes de fonds non liés à l'action climatique de la jeunesse. </w:t>
      </w:r>
    </w:p>
    <w:p w14:paraId="1E83837B" w14:textId="0BB90977" w:rsidR="007C7A92" w:rsidRPr="0082316D" w:rsidRDefault="00370C22" w:rsidP="00AE5FDE">
      <w:pPr>
        <w:pStyle w:val="Paragraphedeliste"/>
        <w:numPr>
          <w:ilvl w:val="0"/>
          <w:numId w:val="13"/>
        </w:numPr>
        <w:spacing w:after="0" w:line="0" w:lineRule="atLeast"/>
        <w:jc w:val="both"/>
        <w:rPr>
          <w:rFonts w:eastAsia="Arial" w:cstheme="minorHAnsi"/>
        </w:rPr>
      </w:pPr>
      <w:r w:rsidRPr="0082316D">
        <w:rPr>
          <w:rFonts w:eastAsia="Arial" w:cstheme="minorHAnsi"/>
        </w:rPr>
        <w:t xml:space="preserve">Redistribution de subventions ou sous-attribution de subventions à d'autres organisations ou particuliers. </w:t>
      </w:r>
    </w:p>
    <w:p w14:paraId="5E1C6EED" w14:textId="77777777" w:rsidR="007C7A92" w:rsidRDefault="007C7A92" w:rsidP="00AE5FDE">
      <w:pPr>
        <w:spacing w:after="0" w:line="0" w:lineRule="atLeast"/>
        <w:jc w:val="both"/>
        <w:rPr>
          <w:rFonts w:eastAsia="Arial" w:cstheme="minorHAnsi"/>
        </w:rPr>
      </w:pPr>
    </w:p>
    <w:p w14:paraId="1FBA8680" w14:textId="72AA8D26" w:rsidR="00BE4925" w:rsidRDefault="0082316D" w:rsidP="00AE5FDE">
      <w:pPr>
        <w:jc w:val="center"/>
      </w:pPr>
      <w:r>
        <w:rPr>
          <w:rFonts w:eastAsia="Arial" w:cstheme="minorHAnsi"/>
          <w:noProof/>
        </w:rPr>
        <w:lastRenderedPageBreak/>
        <w:drawing>
          <wp:inline distT="0" distB="0" distL="0" distR="0" wp14:anchorId="682D1B75" wp14:editId="3199168D">
            <wp:extent cx="6638925" cy="5819775"/>
            <wp:effectExtent l="0" t="0" r="9525" b="9525"/>
            <wp:docPr id="1907163837" name="Image 1">
              <a:extLst xmlns:a="http://schemas.openxmlformats.org/drawingml/2006/main">
                <a:ext uri="{FF2B5EF4-FFF2-40B4-BE49-F238E27FC236}">
                  <a16:creationId xmlns:a16="http://schemas.microsoft.com/office/drawing/2014/main" id="{F8FB9746-ADC1-48A5-B587-29CEB4A34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8925" cy="5819775"/>
                    </a:xfrm>
                    <a:prstGeom prst="rect">
                      <a:avLst/>
                    </a:prstGeom>
                    <a:noFill/>
                    <a:ln>
                      <a:noFill/>
                    </a:ln>
                  </pic:spPr>
                </pic:pic>
              </a:graphicData>
            </a:graphic>
          </wp:inline>
        </w:drawing>
      </w:r>
    </w:p>
    <w:sectPr w:rsidR="00BE4925" w:rsidSect="00BA34C6">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97C6" w14:textId="77777777" w:rsidR="00CF4E20" w:rsidRDefault="00CF4E20" w:rsidP="00BA34C6">
      <w:pPr>
        <w:spacing w:after="0" w:line="240" w:lineRule="auto"/>
      </w:pPr>
      <w:r>
        <w:separator/>
      </w:r>
    </w:p>
  </w:endnote>
  <w:endnote w:type="continuationSeparator" w:id="0">
    <w:p w14:paraId="406BCB6A" w14:textId="77777777" w:rsidR="00CF4E20" w:rsidRDefault="00CF4E20" w:rsidP="00BA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1" w:usb1="5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0FFE" w14:textId="034A5CD1" w:rsidR="00BA34C6" w:rsidRDefault="00BA34C6">
    <w:pPr>
      <w:pStyle w:val="Pieddepage"/>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AFBC" w14:textId="77777777" w:rsidR="00CF4E20" w:rsidRDefault="00CF4E20" w:rsidP="00BA34C6">
      <w:pPr>
        <w:spacing w:after="0" w:line="240" w:lineRule="auto"/>
      </w:pPr>
      <w:r>
        <w:separator/>
      </w:r>
    </w:p>
  </w:footnote>
  <w:footnote w:type="continuationSeparator" w:id="0">
    <w:p w14:paraId="0FB5A140" w14:textId="77777777" w:rsidR="00CF4E20" w:rsidRDefault="00CF4E20" w:rsidP="00BA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2BF2" w14:textId="0B5B0EAA" w:rsidR="00FA28AF" w:rsidRDefault="00C45091">
    <w:pPr>
      <w:pStyle w:val="En-tte"/>
    </w:pPr>
    <w:r>
      <w:rPr>
        <w:noProof/>
      </w:rPr>
      <w:drawing>
        <wp:anchor distT="0" distB="0" distL="114300" distR="114300" simplePos="0" relativeHeight="251658241" behindDoc="1" locked="0" layoutInCell="1" allowOverlap="1" wp14:anchorId="07B196DD" wp14:editId="17DBF0F1">
          <wp:simplePos x="0" y="0"/>
          <wp:positionH relativeFrom="page">
            <wp:posOffset>6069965</wp:posOffset>
          </wp:positionH>
          <wp:positionV relativeFrom="paragraph">
            <wp:posOffset>-396240</wp:posOffset>
          </wp:positionV>
          <wp:extent cx="842645" cy="842645"/>
          <wp:effectExtent l="0" t="0" r="0" b="0"/>
          <wp:wrapNone/>
          <wp:docPr id="1456962752" name="Image 1">
            <a:extLst xmlns:a="http://schemas.openxmlformats.org/drawingml/2006/main">
              <a:ext uri="{FF2B5EF4-FFF2-40B4-BE49-F238E27FC236}">
                <a16:creationId xmlns:a16="http://schemas.microsoft.com/office/drawing/2014/main" id="{E616CDAC-D4DF-4B57-8C12-3F78A8A3AC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47879EE6" wp14:editId="369CEFCA">
          <wp:simplePos x="0" y="0"/>
          <wp:positionH relativeFrom="column">
            <wp:posOffset>2941016</wp:posOffset>
          </wp:positionH>
          <wp:positionV relativeFrom="paragraph">
            <wp:posOffset>-318770</wp:posOffset>
          </wp:positionV>
          <wp:extent cx="2172335" cy="445770"/>
          <wp:effectExtent l="0" t="0" r="0" b="0"/>
          <wp:wrapSquare wrapText="bothSides"/>
          <wp:docPr id="209493" name="Image 2" descr="Une image contenant texte, Police, Graphique, logo&#10;&#10;Le contenu généré par l’IA peut être incorrect.">
            <a:extLst xmlns:a="http://schemas.openxmlformats.org/drawingml/2006/main">
              <a:ext uri="{FF2B5EF4-FFF2-40B4-BE49-F238E27FC236}">
                <a16:creationId xmlns:a16="http://schemas.microsoft.com/office/drawing/2014/main" id="{C9263639-AE8F-43B5-9C61-7B37EECA0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3" name="Image 2" descr="Une image contenant texte, Police, Graphiqu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2172335" cy="445770"/>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58240" behindDoc="1" locked="0" layoutInCell="1" allowOverlap="1" wp14:anchorId="7E20FA43" wp14:editId="3F4E4602">
          <wp:simplePos x="0" y="0"/>
          <wp:positionH relativeFrom="page">
            <wp:posOffset>437211</wp:posOffset>
          </wp:positionH>
          <wp:positionV relativeFrom="paragraph">
            <wp:posOffset>-279400</wp:posOffset>
          </wp:positionV>
          <wp:extent cx="2531110" cy="447040"/>
          <wp:effectExtent l="0" t="0" r="2540" b="0"/>
          <wp:wrapTight wrapText="bothSides">
            <wp:wrapPolygon edited="0">
              <wp:start x="0" y="0"/>
              <wp:lineTo x="0" y="20250"/>
              <wp:lineTo x="21459" y="20250"/>
              <wp:lineTo x="21459" y="0"/>
              <wp:lineTo x="0" y="0"/>
            </wp:wrapPolygon>
          </wp:wrapTight>
          <wp:docPr id="90102008" name="Image 2">
            <a:extLst xmlns:a="http://schemas.openxmlformats.org/drawingml/2006/main">
              <a:ext uri="{FF2B5EF4-FFF2-40B4-BE49-F238E27FC236}">
                <a16:creationId xmlns:a16="http://schemas.microsoft.com/office/drawing/2014/main" id="{897EB510-1477-4001-BE72-0B70086E7D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53111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A80"/>
    <w:multiLevelType w:val="multilevel"/>
    <w:tmpl w:val="60B2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E68EC"/>
    <w:multiLevelType w:val="hybridMultilevel"/>
    <w:tmpl w:val="C896A1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46274B"/>
    <w:multiLevelType w:val="hybridMultilevel"/>
    <w:tmpl w:val="4FE8CB78"/>
    <w:lvl w:ilvl="0" w:tplc="63BEEFB6">
      <w:start w:val="5"/>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A673B55"/>
    <w:multiLevelType w:val="hybridMultilevel"/>
    <w:tmpl w:val="D15691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0C0247"/>
    <w:multiLevelType w:val="hybridMultilevel"/>
    <w:tmpl w:val="13DC2F6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 w15:restartNumberingAfterBreak="0">
    <w:nsid w:val="0F026FFE"/>
    <w:multiLevelType w:val="hybridMultilevel"/>
    <w:tmpl w:val="7388AFAA"/>
    <w:lvl w:ilvl="0" w:tplc="F516EC0A">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2E126C"/>
    <w:multiLevelType w:val="hybridMultilevel"/>
    <w:tmpl w:val="F550AC8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0FE62927"/>
    <w:multiLevelType w:val="multilevel"/>
    <w:tmpl w:val="EADA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6353C"/>
    <w:multiLevelType w:val="multilevel"/>
    <w:tmpl w:val="DB1C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55876"/>
    <w:multiLevelType w:val="multilevel"/>
    <w:tmpl w:val="FC6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B34507"/>
    <w:multiLevelType w:val="hybridMultilevel"/>
    <w:tmpl w:val="A1142D14"/>
    <w:lvl w:ilvl="0" w:tplc="F516EC0A">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A96A4C"/>
    <w:multiLevelType w:val="multilevel"/>
    <w:tmpl w:val="444A559C"/>
    <w:lvl w:ilvl="0">
      <w:start w:val="1"/>
      <w:numFmt w:val="decimal"/>
      <w:pStyle w:val="Titre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920564"/>
    <w:multiLevelType w:val="hybridMultilevel"/>
    <w:tmpl w:val="F25A28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E16005"/>
    <w:multiLevelType w:val="hybridMultilevel"/>
    <w:tmpl w:val="BC7802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2D746DD"/>
    <w:multiLevelType w:val="hybridMultilevel"/>
    <w:tmpl w:val="BB7635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3A948D5"/>
    <w:multiLevelType w:val="multilevel"/>
    <w:tmpl w:val="989C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C61FEB"/>
    <w:multiLevelType w:val="hybridMultilevel"/>
    <w:tmpl w:val="61601D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AFE152B"/>
    <w:multiLevelType w:val="hybridMultilevel"/>
    <w:tmpl w:val="752A4F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B767B0F"/>
    <w:multiLevelType w:val="multilevel"/>
    <w:tmpl w:val="8CF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4D71B7"/>
    <w:multiLevelType w:val="hybridMultilevel"/>
    <w:tmpl w:val="7AD48418"/>
    <w:lvl w:ilvl="0" w:tplc="F516EC0A">
      <w:start w:val="1"/>
      <w:numFmt w:val="bullet"/>
      <w:lvlText w:val="•"/>
      <w:lvlJc w:val="left"/>
      <w:pPr>
        <w:ind w:left="786"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3B1A24"/>
    <w:multiLevelType w:val="multilevel"/>
    <w:tmpl w:val="1F7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5A4BE7"/>
    <w:multiLevelType w:val="multilevel"/>
    <w:tmpl w:val="2068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A4E4F"/>
    <w:multiLevelType w:val="multilevel"/>
    <w:tmpl w:val="DB34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0E5B2D"/>
    <w:multiLevelType w:val="multilevel"/>
    <w:tmpl w:val="46A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7205F4"/>
    <w:multiLevelType w:val="hybridMultilevel"/>
    <w:tmpl w:val="479471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D7A440C"/>
    <w:multiLevelType w:val="multilevel"/>
    <w:tmpl w:val="94D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2114DC"/>
    <w:multiLevelType w:val="multilevel"/>
    <w:tmpl w:val="EE1C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CE4A21"/>
    <w:multiLevelType w:val="multilevel"/>
    <w:tmpl w:val="2DEA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E52CA4"/>
    <w:multiLevelType w:val="multilevel"/>
    <w:tmpl w:val="8DC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F50410"/>
    <w:multiLevelType w:val="multilevel"/>
    <w:tmpl w:val="5B18FE06"/>
    <w:lvl w:ilvl="0">
      <w:start w:val="1"/>
      <w:numFmt w:val="none"/>
      <w:pStyle w:val="Titre2"/>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0" w15:restartNumberingAfterBreak="0">
    <w:nsid w:val="4CC61C65"/>
    <w:multiLevelType w:val="multilevel"/>
    <w:tmpl w:val="16669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D26601F"/>
    <w:multiLevelType w:val="multilevel"/>
    <w:tmpl w:val="C19C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7156B2"/>
    <w:multiLevelType w:val="multilevel"/>
    <w:tmpl w:val="810E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A806C6"/>
    <w:multiLevelType w:val="multilevel"/>
    <w:tmpl w:val="219E3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3A6A58"/>
    <w:multiLevelType w:val="multilevel"/>
    <w:tmpl w:val="E4C64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6362ACE"/>
    <w:multiLevelType w:val="multilevel"/>
    <w:tmpl w:val="C5D2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BE19E6"/>
    <w:multiLevelType w:val="multilevel"/>
    <w:tmpl w:val="A810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0E4648"/>
    <w:multiLevelType w:val="hybridMultilevel"/>
    <w:tmpl w:val="BA6C34D0"/>
    <w:lvl w:ilvl="0" w:tplc="63BEEFB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3C713C2"/>
    <w:multiLevelType w:val="multilevel"/>
    <w:tmpl w:val="7C544A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F61124"/>
    <w:multiLevelType w:val="hybridMultilevel"/>
    <w:tmpl w:val="A07E85C2"/>
    <w:lvl w:ilvl="0" w:tplc="F516EC0A">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23486B"/>
    <w:multiLevelType w:val="hybridMultilevel"/>
    <w:tmpl w:val="D382D5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61039B8"/>
    <w:multiLevelType w:val="hybridMultilevel"/>
    <w:tmpl w:val="082611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B101C6F"/>
    <w:multiLevelType w:val="multilevel"/>
    <w:tmpl w:val="25904C0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3" w15:restartNumberingAfterBreak="0">
    <w:nsid w:val="6E10284C"/>
    <w:multiLevelType w:val="multilevel"/>
    <w:tmpl w:val="2F367DDE"/>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353B0B"/>
    <w:multiLevelType w:val="hybridMultilevel"/>
    <w:tmpl w:val="B61CDA5C"/>
    <w:lvl w:ilvl="0" w:tplc="F516EC0A">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0011AD6"/>
    <w:multiLevelType w:val="multilevel"/>
    <w:tmpl w:val="934AE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6A6FB2"/>
    <w:multiLevelType w:val="multilevel"/>
    <w:tmpl w:val="B97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630119">
    <w:abstractNumId w:val="42"/>
  </w:num>
  <w:num w:numId="2" w16cid:durableId="1017735865">
    <w:abstractNumId w:val="11"/>
  </w:num>
  <w:num w:numId="3" w16cid:durableId="1062872727">
    <w:abstractNumId w:val="16"/>
  </w:num>
  <w:num w:numId="4" w16cid:durableId="1064793210">
    <w:abstractNumId w:val="45"/>
  </w:num>
  <w:num w:numId="5" w16cid:durableId="1078140098">
    <w:abstractNumId w:val="29"/>
  </w:num>
  <w:num w:numId="6" w16cid:durableId="1109274619">
    <w:abstractNumId w:val="20"/>
  </w:num>
  <w:num w:numId="7" w16cid:durableId="1152873875">
    <w:abstractNumId w:val="43"/>
  </w:num>
  <w:num w:numId="8" w16cid:durableId="1276714553">
    <w:abstractNumId w:val="8"/>
  </w:num>
  <w:num w:numId="9" w16cid:durableId="1292789622">
    <w:abstractNumId w:val="40"/>
  </w:num>
  <w:num w:numId="10" w16cid:durableId="1300190749">
    <w:abstractNumId w:val="26"/>
  </w:num>
  <w:num w:numId="11" w16cid:durableId="1332834298">
    <w:abstractNumId w:val="27"/>
  </w:num>
  <w:num w:numId="12" w16cid:durableId="1372265807">
    <w:abstractNumId w:val="38"/>
  </w:num>
  <w:num w:numId="13" w16cid:durableId="1386176099">
    <w:abstractNumId w:val="24"/>
  </w:num>
  <w:num w:numId="14" w16cid:durableId="1485389587">
    <w:abstractNumId w:val="21"/>
  </w:num>
  <w:num w:numId="15" w16cid:durableId="1532186625">
    <w:abstractNumId w:val="6"/>
  </w:num>
  <w:num w:numId="16" w16cid:durableId="1548183985">
    <w:abstractNumId w:val="3"/>
  </w:num>
  <w:num w:numId="17" w16cid:durableId="1564365979">
    <w:abstractNumId w:val="31"/>
  </w:num>
  <w:num w:numId="18" w16cid:durableId="1675720989">
    <w:abstractNumId w:val="9"/>
  </w:num>
  <w:num w:numId="19" w16cid:durableId="1677076275">
    <w:abstractNumId w:val="1"/>
  </w:num>
  <w:num w:numId="20" w16cid:durableId="1681543576">
    <w:abstractNumId w:val="15"/>
  </w:num>
  <w:num w:numId="21" w16cid:durableId="1702782736">
    <w:abstractNumId w:val="35"/>
  </w:num>
  <w:num w:numId="22" w16cid:durableId="170485776">
    <w:abstractNumId w:val="4"/>
  </w:num>
  <w:num w:numId="23" w16cid:durableId="1721245505">
    <w:abstractNumId w:val="23"/>
  </w:num>
  <w:num w:numId="24" w16cid:durableId="1725175506">
    <w:abstractNumId w:val="32"/>
  </w:num>
  <w:num w:numId="25" w16cid:durableId="1736390797">
    <w:abstractNumId w:val="28"/>
  </w:num>
  <w:num w:numId="26" w16cid:durableId="1743991271">
    <w:abstractNumId w:val="17"/>
  </w:num>
  <w:num w:numId="27" w16cid:durableId="1832258487">
    <w:abstractNumId w:val="14"/>
  </w:num>
  <w:num w:numId="28" w16cid:durableId="1859393872">
    <w:abstractNumId w:val="12"/>
  </w:num>
  <w:num w:numId="29" w16cid:durableId="1864392822">
    <w:abstractNumId w:val="25"/>
  </w:num>
  <w:num w:numId="30" w16cid:durableId="188304066">
    <w:abstractNumId w:val="7"/>
  </w:num>
  <w:num w:numId="31" w16cid:durableId="1885364452">
    <w:abstractNumId w:val="30"/>
  </w:num>
  <w:num w:numId="32" w16cid:durableId="1943612993">
    <w:abstractNumId w:val="10"/>
  </w:num>
  <w:num w:numId="33" w16cid:durableId="1959752681">
    <w:abstractNumId w:val="36"/>
  </w:num>
  <w:num w:numId="34" w16cid:durableId="2063598970">
    <w:abstractNumId w:val="34"/>
  </w:num>
  <w:num w:numId="35" w16cid:durableId="292172783">
    <w:abstractNumId w:val="18"/>
  </w:num>
  <w:num w:numId="36" w16cid:durableId="352540742">
    <w:abstractNumId w:val="19"/>
  </w:num>
  <w:num w:numId="37" w16cid:durableId="379675292">
    <w:abstractNumId w:val="5"/>
  </w:num>
  <w:num w:numId="38" w16cid:durableId="400834054">
    <w:abstractNumId w:val="13"/>
  </w:num>
  <w:num w:numId="39" w16cid:durableId="487673202">
    <w:abstractNumId w:val="39"/>
  </w:num>
  <w:num w:numId="40" w16cid:durableId="534999235">
    <w:abstractNumId w:val="46"/>
  </w:num>
  <w:num w:numId="41" w16cid:durableId="581531293">
    <w:abstractNumId w:val="37"/>
  </w:num>
  <w:num w:numId="42" w16cid:durableId="68845319">
    <w:abstractNumId w:val="2"/>
  </w:num>
  <w:num w:numId="43" w16cid:durableId="734201113">
    <w:abstractNumId w:val="0"/>
  </w:num>
  <w:num w:numId="44" w16cid:durableId="887760774">
    <w:abstractNumId w:val="22"/>
  </w:num>
  <w:num w:numId="45" w16cid:durableId="93022087">
    <w:abstractNumId w:val="41"/>
  </w:num>
  <w:num w:numId="46" w16cid:durableId="954408895">
    <w:abstractNumId w:val="44"/>
  </w:num>
  <w:num w:numId="47" w16cid:durableId="997616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41"/>
    <w:rsid w:val="00006FF5"/>
    <w:rsid w:val="00012CEB"/>
    <w:rsid w:val="00015037"/>
    <w:rsid w:val="00020133"/>
    <w:rsid w:val="000328AF"/>
    <w:rsid w:val="000342C5"/>
    <w:rsid w:val="00035E6C"/>
    <w:rsid w:val="00041C9E"/>
    <w:rsid w:val="000437E3"/>
    <w:rsid w:val="00050727"/>
    <w:rsid w:val="00057DB3"/>
    <w:rsid w:val="00082605"/>
    <w:rsid w:val="000A1A30"/>
    <w:rsid w:val="000A4EF8"/>
    <w:rsid w:val="000D15DA"/>
    <w:rsid w:val="000E1FD6"/>
    <w:rsid w:val="000E5F18"/>
    <w:rsid w:val="000F59C4"/>
    <w:rsid w:val="000F699A"/>
    <w:rsid w:val="00111367"/>
    <w:rsid w:val="0012339D"/>
    <w:rsid w:val="0013220D"/>
    <w:rsid w:val="001327AC"/>
    <w:rsid w:val="001355AB"/>
    <w:rsid w:val="00144828"/>
    <w:rsid w:val="00144A0B"/>
    <w:rsid w:val="00145EF6"/>
    <w:rsid w:val="001502AC"/>
    <w:rsid w:val="00167E61"/>
    <w:rsid w:val="001831E4"/>
    <w:rsid w:val="001A4BEE"/>
    <w:rsid w:val="001B034F"/>
    <w:rsid w:val="001B4AB3"/>
    <w:rsid w:val="001C4F4D"/>
    <w:rsid w:val="001D4676"/>
    <w:rsid w:val="001D6EE4"/>
    <w:rsid w:val="001E3265"/>
    <w:rsid w:val="001F1538"/>
    <w:rsid w:val="001F17AB"/>
    <w:rsid w:val="00202488"/>
    <w:rsid w:val="002064E7"/>
    <w:rsid w:val="00221954"/>
    <w:rsid w:val="00232A19"/>
    <w:rsid w:val="0024578D"/>
    <w:rsid w:val="00252F9B"/>
    <w:rsid w:val="0025489B"/>
    <w:rsid w:val="00263F6C"/>
    <w:rsid w:val="0026544B"/>
    <w:rsid w:val="0028455C"/>
    <w:rsid w:val="00285012"/>
    <w:rsid w:val="002A05D1"/>
    <w:rsid w:val="002A6D77"/>
    <w:rsid w:val="002B1D03"/>
    <w:rsid w:val="002B5D63"/>
    <w:rsid w:val="002B7BA8"/>
    <w:rsid w:val="002C4298"/>
    <w:rsid w:val="002C6974"/>
    <w:rsid w:val="002D153A"/>
    <w:rsid w:val="002D6B24"/>
    <w:rsid w:val="002D7650"/>
    <w:rsid w:val="003178E8"/>
    <w:rsid w:val="0034186F"/>
    <w:rsid w:val="00352C97"/>
    <w:rsid w:val="00362667"/>
    <w:rsid w:val="00367A18"/>
    <w:rsid w:val="00370C22"/>
    <w:rsid w:val="00371833"/>
    <w:rsid w:val="003751E0"/>
    <w:rsid w:val="00387BCF"/>
    <w:rsid w:val="00390E73"/>
    <w:rsid w:val="00394A1F"/>
    <w:rsid w:val="003C582A"/>
    <w:rsid w:val="004025B1"/>
    <w:rsid w:val="00420C99"/>
    <w:rsid w:val="00437CCF"/>
    <w:rsid w:val="00441526"/>
    <w:rsid w:val="00442B70"/>
    <w:rsid w:val="0044367E"/>
    <w:rsid w:val="004504FB"/>
    <w:rsid w:val="00451DA5"/>
    <w:rsid w:val="004548A0"/>
    <w:rsid w:val="00456BC0"/>
    <w:rsid w:val="00472605"/>
    <w:rsid w:val="0047714B"/>
    <w:rsid w:val="004870AD"/>
    <w:rsid w:val="00490041"/>
    <w:rsid w:val="00493CCC"/>
    <w:rsid w:val="004971BB"/>
    <w:rsid w:val="004A4351"/>
    <w:rsid w:val="004B382C"/>
    <w:rsid w:val="004C5557"/>
    <w:rsid w:val="004C5F5C"/>
    <w:rsid w:val="004C7F22"/>
    <w:rsid w:val="004D6ABC"/>
    <w:rsid w:val="004D79E7"/>
    <w:rsid w:val="004F4C36"/>
    <w:rsid w:val="004F5027"/>
    <w:rsid w:val="00505FE2"/>
    <w:rsid w:val="00507BF0"/>
    <w:rsid w:val="005172D2"/>
    <w:rsid w:val="00517403"/>
    <w:rsid w:val="0052205D"/>
    <w:rsid w:val="0052328B"/>
    <w:rsid w:val="005301D0"/>
    <w:rsid w:val="00530D19"/>
    <w:rsid w:val="00535DA2"/>
    <w:rsid w:val="00543ADC"/>
    <w:rsid w:val="00547348"/>
    <w:rsid w:val="00560D0B"/>
    <w:rsid w:val="00570C28"/>
    <w:rsid w:val="005856B6"/>
    <w:rsid w:val="00587C71"/>
    <w:rsid w:val="005904B2"/>
    <w:rsid w:val="00591742"/>
    <w:rsid w:val="00596382"/>
    <w:rsid w:val="005A4928"/>
    <w:rsid w:val="005A6509"/>
    <w:rsid w:val="005B485B"/>
    <w:rsid w:val="005C1D12"/>
    <w:rsid w:val="005C32B5"/>
    <w:rsid w:val="005C3972"/>
    <w:rsid w:val="005D0470"/>
    <w:rsid w:val="005D43E5"/>
    <w:rsid w:val="005D4854"/>
    <w:rsid w:val="005E2C32"/>
    <w:rsid w:val="005F1AFC"/>
    <w:rsid w:val="005F7ABF"/>
    <w:rsid w:val="00615325"/>
    <w:rsid w:val="00616CA2"/>
    <w:rsid w:val="0062411C"/>
    <w:rsid w:val="00624B6A"/>
    <w:rsid w:val="00631F5D"/>
    <w:rsid w:val="0064434D"/>
    <w:rsid w:val="0065498E"/>
    <w:rsid w:val="00683833"/>
    <w:rsid w:val="00696207"/>
    <w:rsid w:val="006A0D30"/>
    <w:rsid w:val="006A17D7"/>
    <w:rsid w:val="006A2DD7"/>
    <w:rsid w:val="006A3DC8"/>
    <w:rsid w:val="006A5F10"/>
    <w:rsid w:val="006A6ACF"/>
    <w:rsid w:val="006B3D7A"/>
    <w:rsid w:val="006B69C9"/>
    <w:rsid w:val="006C5A2C"/>
    <w:rsid w:val="006E2205"/>
    <w:rsid w:val="006E5B51"/>
    <w:rsid w:val="006F3765"/>
    <w:rsid w:val="006F48DA"/>
    <w:rsid w:val="00734366"/>
    <w:rsid w:val="00736B3D"/>
    <w:rsid w:val="00745A44"/>
    <w:rsid w:val="00756792"/>
    <w:rsid w:val="00756B29"/>
    <w:rsid w:val="007716C1"/>
    <w:rsid w:val="00775238"/>
    <w:rsid w:val="007A3A61"/>
    <w:rsid w:val="007A3FD0"/>
    <w:rsid w:val="007A5904"/>
    <w:rsid w:val="007B1A2D"/>
    <w:rsid w:val="007B5900"/>
    <w:rsid w:val="007B5CC9"/>
    <w:rsid w:val="007B6417"/>
    <w:rsid w:val="007B74A5"/>
    <w:rsid w:val="007C0568"/>
    <w:rsid w:val="007C7A92"/>
    <w:rsid w:val="007D2E21"/>
    <w:rsid w:val="007D6DBF"/>
    <w:rsid w:val="007E3772"/>
    <w:rsid w:val="0080158D"/>
    <w:rsid w:val="008075C0"/>
    <w:rsid w:val="00810782"/>
    <w:rsid w:val="00810F14"/>
    <w:rsid w:val="00816DD0"/>
    <w:rsid w:val="00817277"/>
    <w:rsid w:val="008173F1"/>
    <w:rsid w:val="0082316D"/>
    <w:rsid w:val="0082594A"/>
    <w:rsid w:val="00825F48"/>
    <w:rsid w:val="00826F18"/>
    <w:rsid w:val="00860C79"/>
    <w:rsid w:val="008708D9"/>
    <w:rsid w:val="008750B4"/>
    <w:rsid w:val="00893ED6"/>
    <w:rsid w:val="008940AC"/>
    <w:rsid w:val="00894930"/>
    <w:rsid w:val="008A6F93"/>
    <w:rsid w:val="008B0BB9"/>
    <w:rsid w:val="008B57D5"/>
    <w:rsid w:val="008B5D10"/>
    <w:rsid w:val="008C1870"/>
    <w:rsid w:val="008D2603"/>
    <w:rsid w:val="008D343C"/>
    <w:rsid w:val="008D383D"/>
    <w:rsid w:val="008D6242"/>
    <w:rsid w:val="008E4D84"/>
    <w:rsid w:val="008F7E42"/>
    <w:rsid w:val="00905029"/>
    <w:rsid w:val="0091323B"/>
    <w:rsid w:val="00914E96"/>
    <w:rsid w:val="00922994"/>
    <w:rsid w:val="009236F6"/>
    <w:rsid w:val="00924A68"/>
    <w:rsid w:val="00932FCC"/>
    <w:rsid w:val="00937A62"/>
    <w:rsid w:val="00941597"/>
    <w:rsid w:val="0095108C"/>
    <w:rsid w:val="00976563"/>
    <w:rsid w:val="00996ABF"/>
    <w:rsid w:val="009A010C"/>
    <w:rsid w:val="009B0573"/>
    <w:rsid w:val="009B27A9"/>
    <w:rsid w:val="009B54B0"/>
    <w:rsid w:val="009D27E2"/>
    <w:rsid w:val="009D4FCE"/>
    <w:rsid w:val="009E05A1"/>
    <w:rsid w:val="009F6E61"/>
    <w:rsid w:val="009F794A"/>
    <w:rsid w:val="00A00358"/>
    <w:rsid w:val="00A035A9"/>
    <w:rsid w:val="00A1087E"/>
    <w:rsid w:val="00A1669E"/>
    <w:rsid w:val="00A16981"/>
    <w:rsid w:val="00A21140"/>
    <w:rsid w:val="00A21239"/>
    <w:rsid w:val="00A24522"/>
    <w:rsid w:val="00A37041"/>
    <w:rsid w:val="00A37674"/>
    <w:rsid w:val="00A459DC"/>
    <w:rsid w:val="00A53256"/>
    <w:rsid w:val="00A55896"/>
    <w:rsid w:val="00A92E96"/>
    <w:rsid w:val="00A976D2"/>
    <w:rsid w:val="00AA07C5"/>
    <w:rsid w:val="00AB103F"/>
    <w:rsid w:val="00AB635B"/>
    <w:rsid w:val="00AC5735"/>
    <w:rsid w:val="00AD47E3"/>
    <w:rsid w:val="00AE1501"/>
    <w:rsid w:val="00AE1660"/>
    <w:rsid w:val="00AE5BC8"/>
    <w:rsid w:val="00AE5FDE"/>
    <w:rsid w:val="00AF38EE"/>
    <w:rsid w:val="00B048C1"/>
    <w:rsid w:val="00B074BE"/>
    <w:rsid w:val="00B07E49"/>
    <w:rsid w:val="00B21313"/>
    <w:rsid w:val="00B24F5D"/>
    <w:rsid w:val="00B672D1"/>
    <w:rsid w:val="00B737A6"/>
    <w:rsid w:val="00B9363D"/>
    <w:rsid w:val="00BA34C6"/>
    <w:rsid w:val="00BA51DB"/>
    <w:rsid w:val="00BC0FDF"/>
    <w:rsid w:val="00BC467C"/>
    <w:rsid w:val="00BD3200"/>
    <w:rsid w:val="00BD73EA"/>
    <w:rsid w:val="00BE4925"/>
    <w:rsid w:val="00BE74D6"/>
    <w:rsid w:val="00BF3296"/>
    <w:rsid w:val="00C05AE7"/>
    <w:rsid w:val="00C14452"/>
    <w:rsid w:val="00C15E05"/>
    <w:rsid w:val="00C2376F"/>
    <w:rsid w:val="00C31DA8"/>
    <w:rsid w:val="00C45091"/>
    <w:rsid w:val="00C45C0B"/>
    <w:rsid w:val="00C7788D"/>
    <w:rsid w:val="00C81826"/>
    <w:rsid w:val="00C949A1"/>
    <w:rsid w:val="00C97C2C"/>
    <w:rsid w:val="00CA7762"/>
    <w:rsid w:val="00CC0B32"/>
    <w:rsid w:val="00CD5406"/>
    <w:rsid w:val="00CF4E20"/>
    <w:rsid w:val="00D02063"/>
    <w:rsid w:val="00D061AE"/>
    <w:rsid w:val="00D12DB4"/>
    <w:rsid w:val="00D26899"/>
    <w:rsid w:val="00D31A55"/>
    <w:rsid w:val="00D32A37"/>
    <w:rsid w:val="00D36B6D"/>
    <w:rsid w:val="00D422BD"/>
    <w:rsid w:val="00D56606"/>
    <w:rsid w:val="00D75D2E"/>
    <w:rsid w:val="00D85233"/>
    <w:rsid w:val="00D8539B"/>
    <w:rsid w:val="00D85B12"/>
    <w:rsid w:val="00D91D74"/>
    <w:rsid w:val="00DA4350"/>
    <w:rsid w:val="00DA7F87"/>
    <w:rsid w:val="00DC0EF7"/>
    <w:rsid w:val="00DE02CA"/>
    <w:rsid w:val="00DF6A73"/>
    <w:rsid w:val="00DF7F38"/>
    <w:rsid w:val="00E01E06"/>
    <w:rsid w:val="00E022D8"/>
    <w:rsid w:val="00E03608"/>
    <w:rsid w:val="00E10207"/>
    <w:rsid w:val="00E1520C"/>
    <w:rsid w:val="00E201E2"/>
    <w:rsid w:val="00E23984"/>
    <w:rsid w:val="00E30161"/>
    <w:rsid w:val="00E33EE8"/>
    <w:rsid w:val="00E34E85"/>
    <w:rsid w:val="00E528BE"/>
    <w:rsid w:val="00E5330E"/>
    <w:rsid w:val="00E55B7C"/>
    <w:rsid w:val="00E70BC4"/>
    <w:rsid w:val="00E73795"/>
    <w:rsid w:val="00E73CD9"/>
    <w:rsid w:val="00E77DD2"/>
    <w:rsid w:val="00E906EC"/>
    <w:rsid w:val="00E930D1"/>
    <w:rsid w:val="00EA056C"/>
    <w:rsid w:val="00EB0E83"/>
    <w:rsid w:val="00EB4F88"/>
    <w:rsid w:val="00EC2A0B"/>
    <w:rsid w:val="00ED2E1C"/>
    <w:rsid w:val="00EE4B9B"/>
    <w:rsid w:val="00EF2287"/>
    <w:rsid w:val="00EF5930"/>
    <w:rsid w:val="00F11098"/>
    <w:rsid w:val="00F20688"/>
    <w:rsid w:val="00F23316"/>
    <w:rsid w:val="00F24DDB"/>
    <w:rsid w:val="00F54C8B"/>
    <w:rsid w:val="00F608BA"/>
    <w:rsid w:val="00F60BE9"/>
    <w:rsid w:val="00F650E1"/>
    <w:rsid w:val="00F679A7"/>
    <w:rsid w:val="00F738B2"/>
    <w:rsid w:val="00F74E12"/>
    <w:rsid w:val="00F75518"/>
    <w:rsid w:val="00F8256E"/>
    <w:rsid w:val="00F854E5"/>
    <w:rsid w:val="00F86390"/>
    <w:rsid w:val="00F907ED"/>
    <w:rsid w:val="00FA28AF"/>
    <w:rsid w:val="00FB21F4"/>
    <w:rsid w:val="00FC0195"/>
    <w:rsid w:val="00FC2A6D"/>
    <w:rsid w:val="00FC483E"/>
    <w:rsid w:val="00FC4A9E"/>
    <w:rsid w:val="00FC53B3"/>
    <w:rsid w:val="00FC7B40"/>
    <w:rsid w:val="00FD502B"/>
    <w:rsid w:val="00FF4DD0"/>
    <w:rsid w:val="019DADEA"/>
    <w:rsid w:val="03E74C39"/>
    <w:rsid w:val="0814793D"/>
    <w:rsid w:val="0FDE5D84"/>
    <w:rsid w:val="10CCBD73"/>
    <w:rsid w:val="1A7CB71E"/>
    <w:rsid w:val="1F136621"/>
    <w:rsid w:val="1F268BFF"/>
    <w:rsid w:val="2314823C"/>
    <w:rsid w:val="286BC29F"/>
    <w:rsid w:val="2AA95A33"/>
    <w:rsid w:val="312BDE82"/>
    <w:rsid w:val="333833F4"/>
    <w:rsid w:val="34F3F20E"/>
    <w:rsid w:val="376655A9"/>
    <w:rsid w:val="413378AF"/>
    <w:rsid w:val="41C90EDE"/>
    <w:rsid w:val="43094CBB"/>
    <w:rsid w:val="4E2CDE68"/>
    <w:rsid w:val="55C341AF"/>
    <w:rsid w:val="5714E5D8"/>
    <w:rsid w:val="5D8116A8"/>
    <w:rsid w:val="5E12949A"/>
    <w:rsid w:val="5E28ACCB"/>
    <w:rsid w:val="605FEEA1"/>
    <w:rsid w:val="60CF9C8F"/>
    <w:rsid w:val="62D5A9E0"/>
    <w:rsid w:val="634F41E0"/>
    <w:rsid w:val="6723B8A4"/>
    <w:rsid w:val="6A56C358"/>
    <w:rsid w:val="6B0A59FD"/>
    <w:rsid w:val="6E62CA1C"/>
    <w:rsid w:val="6F6E27D8"/>
    <w:rsid w:val="7563FA64"/>
    <w:rsid w:val="76ECF7EC"/>
    <w:rsid w:val="7763D543"/>
    <w:rsid w:val="78FECED0"/>
    <w:rsid w:val="7A20F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8EB4"/>
  <w15:chartTrackingRefBased/>
  <w15:docId w15:val="{8CDBACB5-F75E-44D6-9B48-4FD0BFC5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5029"/>
    <w:pPr>
      <w:widowControl w:val="0"/>
      <w:numPr>
        <w:numId w:val="2"/>
      </w:numPr>
      <w:suppressAutoHyphens/>
      <w:spacing w:after="0" w:line="240" w:lineRule="auto"/>
      <w:outlineLvl w:val="0"/>
    </w:pPr>
    <w:rPr>
      <w:rFonts w:ascii="Liberation Serif" w:eastAsia="Arial Unicode MS" w:hAnsi="Liberation Serif" w:cs="Arial Unicode MS"/>
      <w:sz w:val="24"/>
      <w:szCs w:val="24"/>
      <w:lang w:eastAsia="zh-CN" w:bidi="hi-IN"/>
    </w:rPr>
  </w:style>
  <w:style w:type="paragraph" w:styleId="Titre2">
    <w:name w:val="heading 2"/>
    <w:basedOn w:val="Normal"/>
    <w:link w:val="Titre2Car"/>
    <w:rsid w:val="00905029"/>
    <w:pPr>
      <w:keepNext/>
      <w:widowControl w:val="0"/>
      <w:numPr>
        <w:numId w:val="5"/>
      </w:numPr>
      <w:suppressAutoHyphens/>
      <w:spacing w:before="200" w:after="120" w:line="240" w:lineRule="auto"/>
      <w:outlineLvl w:val="1"/>
    </w:pPr>
    <w:rPr>
      <w:rFonts w:ascii="Liberation Serif" w:eastAsia="Arial Unicode MS" w:hAnsi="Liberation Serif" w:cs="Arial Unicode MS"/>
      <w:b/>
      <w:bCs/>
      <w:sz w:val="36"/>
      <w:szCs w:val="36"/>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3704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A37041"/>
  </w:style>
  <w:style w:type="character" w:customStyle="1" w:styleId="eop">
    <w:name w:val="eop"/>
    <w:basedOn w:val="Policepardfaut"/>
    <w:rsid w:val="00A37041"/>
  </w:style>
  <w:style w:type="character" w:styleId="Lienhypertexte">
    <w:name w:val="Hyperlink"/>
    <w:basedOn w:val="Policepardfaut"/>
    <w:uiPriority w:val="99"/>
    <w:unhideWhenUsed/>
    <w:rsid w:val="00AA07C5"/>
    <w:rPr>
      <w:color w:val="0563C1" w:themeColor="hyperlink"/>
      <w:u w:val="single"/>
    </w:rPr>
  </w:style>
  <w:style w:type="character" w:customStyle="1" w:styleId="Mentionnonrsolue1">
    <w:name w:val="Mention non résolue1"/>
    <w:basedOn w:val="Policepardfaut"/>
    <w:uiPriority w:val="99"/>
    <w:semiHidden/>
    <w:unhideWhenUsed/>
    <w:rsid w:val="00AA07C5"/>
    <w:rPr>
      <w:color w:val="605E5C"/>
      <w:shd w:val="clear" w:color="auto" w:fill="E1DFDD"/>
    </w:rPr>
  </w:style>
  <w:style w:type="paragraph" w:styleId="Paragraphedeliste">
    <w:name w:val="List Paragraph"/>
    <w:basedOn w:val="Normal"/>
    <w:uiPriority w:val="34"/>
    <w:qFormat/>
    <w:rsid w:val="00441526"/>
    <w:pPr>
      <w:ind w:left="720"/>
      <w:contextualSpacing/>
    </w:pPr>
  </w:style>
  <w:style w:type="character" w:styleId="Lienhypertextesuivivisit">
    <w:name w:val="FollowedHyperlink"/>
    <w:basedOn w:val="Policepardfaut"/>
    <w:uiPriority w:val="99"/>
    <w:semiHidden/>
    <w:unhideWhenUsed/>
    <w:rsid w:val="00441526"/>
    <w:rPr>
      <w:color w:val="954F72" w:themeColor="followedHyperlink"/>
      <w:u w:val="single"/>
    </w:rPr>
  </w:style>
  <w:style w:type="character" w:customStyle="1" w:styleId="Titre1Car">
    <w:name w:val="Titre 1 Car"/>
    <w:basedOn w:val="Policepardfaut"/>
    <w:link w:val="Titre1"/>
    <w:uiPriority w:val="9"/>
    <w:rsid w:val="00905029"/>
    <w:rPr>
      <w:rFonts w:ascii="Liberation Serif" w:eastAsia="Arial Unicode MS" w:hAnsi="Liberation Serif" w:cs="Arial Unicode MS"/>
      <w:sz w:val="24"/>
      <w:szCs w:val="24"/>
      <w:lang w:eastAsia="zh-CN" w:bidi="hi-IN"/>
    </w:rPr>
  </w:style>
  <w:style w:type="character" w:customStyle="1" w:styleId="Titre2Car">
    <w:name w:val="Titre 2 Car"/>
    <w:basedOn w:val="Policepardfaut"/>
    <w:link w:val="Titre2"/>
    <w:rsid w:val="00905029"/>
    <w:rPr>
      <w:rFonts w:ascii="Liberation Serif" w:eastAsia="Arial Unicode MS" w:hAnsi="Liberation Serif" w:cs="Arial Unicode MS"/>
      <w:b/>
      <w:bCs/>
      <w:sz w:val="36"/>
      <w:szCs w:val="36"/>
      <w:lang w:eastAsia="zh-CN" w:bidi="hi-IN"/>
    </w:rPr>
  </w:style>
  <w:style w:type="character" w:customStyle="1" w:styleId="LienInternet">
    <w:name w:val="Lien Internet"/>
    <w:basedOn w:val="Policepardfaut"/>
    <w:uiPriority w:val="99"/>
    <w:unhideWhenUsed/>
    <w:rsid w:val="00905029"/>
    <w:rPr>
      <w:color w:val="0000FF"/>
      <w:u w:val="single"/>
    </w:rPr>
  </w:style>
  <w:style w:type="paragraph" w:styleId="Corpsdetexte">
    <w:name w:val="Body Text"/>
    <w:basedOn w:val="Normal"/>
    <w:link w:val="CorpsdetexteCar"/>
    <w:rsid w:val="00905029"/>
    <w:pPr>
      <w:widowControl w:val="0"/>
      <w:suppressAutoHyphens/>
      <w:spacing w:after="140" w:line="288" w:lineRule="auto"/>
    </w:pPr>
    <w:rPr>
      <w:rFonts w:ascii="Liberation Serif" w:eastAsia="Arial Unicode MS" w:hAnsi="Liberation Serif" w:cs="Arial Unicode MS"/>
      <w:sz w:val="24"/>
      <w:szCs w:val="24"/>
      <w:lang w:eastAsia="zh-CN" w:bidi="hi-IN"/>
    </w:rPr>
  </w:style>
  <w:style w:type="character" w:customStyle="1" w:styleId="CorpsdetexteCar">
    <w:name w:val="Corps de texte Car"/>
    <w:basedOn w:val="Policepardfaut"/>
    <w:link w:val="Corpsdetexte"/>
    <w:rsid w:val="00905029"/>
    <w:rPr>
      <w:rFonts w:ascii="Liberation Serif" w:eastAsia="Arial Unicode MS" w:hAnsi="Liberation Serif" w:cs="Arial Unicode MS"/>
      <w:sz w:val="24"/>
      <w:szCs w:val="24"/>
      <w:lang w:eastAsia="zh-CN" w:bidi="hi-IN"/>
    </w:rPr>
  </w:style>
  <w:style w:type="character" w:styleId="Marquedecommentaire">
    <w:name w:val="annotation reference"/>
    <w:basedOn w:val="Policepardfaut"/>
    <w:uiPriority w:val="99"/>
    <w:semiHidden/>
    <w:unhideWhenUsed/>
    <w:rsid w:val="00EA056C"/>
    <w:rPr>
      <w:sz w:val="16"/>
      <w:szCs w:val="16"/>
    </w:rPr>
  </w:style>
  <w:style w:type="paragraph" w:styleId="Commentaire">
    <w:name w:val="annotation text"/>
    <w:basedOn w:val="Normal"/>
    <w:link w:val="CommentaireCar"/>
    <w:uiPriority w:val="99"/>
    <w:unhideWhenUsed/>
    <w:rsid w:val="00EA056C"/>
    <w:pPr>
      <w:spacing w:line="240" w:lineRule="auto"/>
    </w:pPr>
    <w:rPr>
      <w:sz w:val="20"/>
      <w:szCs w:val="20"/>
    </w:rPr>
  </w:style>
  <w:style w:type="character" w:customStyle="1" w:styleId="CommentaireCar">
    <w:name w:val="Commentaire Car"/>
    <w:basedOn w:val="Policepardfaut"/>
    <w:link w:val="Commentaire"/>
    <w:uiPriority w:val="99"/>
    <w:rsid w:val="00EA056C"/>
    <w:rPr>
      <w:sz w:val="20"/>
      <w:szCs w:val="20"/>
    </w:rPr>
  </w:style>
  <w:style w:type="paragraph" w:styleId="Objetducommentaire">
    <w:name w:val="annotation subject"/>
    <w:basedOn w:val="Commentaire"/>
    <w:next w:val="Commentaire"/>
    <w:link w:val="ObjetducommentaireCar"/>
    <w:uiPriority w:val="99"/>
    <w:semiHidden/>
    <w:unhideWhenUsed/>
    <w:rsid w:val="00EA056C"/>
    <w:rPr>
      <w:b/>
      <w:bCs/>
    </w:rPr>
  </w:style>
  <w:style w:type="character" w:customStyle="1" w:styleId="ObjetducommentaireCar">
    <w:name w:val="Objet du commentaire Car"/>
    <w:basedOn w:val="CommentaireCar"/>
    <w:link w:val="Objetducommentaire"/>
    <w:uiPriority w:val="99"/>
    <w:semiHidden/>
    <w:rsid w:val="00EA056C"/>
    <w:rPr>
      <w:b/>
      <w:bCs/>
      <w:sz w:val="20"/>
      <w:szCs w:val="20"/>
    </w:rPr>
  </w:style>
  <w:style w:type="paragraph" w:styleId="En-tte">
    <w:name w:val="header"/>
    <w:basedOn w:val="Normal"/>
    <w:link w:val="En-tteCar"/>
    <w:uiPriority w:val="99"/>
    <w:unhideWhenUsed/>
    <w:rsid w:val="00BA34C6"/>
    <w:pPr>
      <w:tabs>
        <w:tab w:val="center" w:pos="4703"/>
        <w:tab w:val="right" w:pos="9406"/>
      </w:tabs>
      <w:spacing w:after="0" w:line="240" w:lineRule="auto"/>
    </w:pPr>
  </w:style>
  <w:style w:type="character" w:customStyle="1" w:styleId="En-tteCar">
    <w:name w:val="En-tête Car"/>
    <w:basedOn w:val="Policepardfaut"/>
    <w:link w:val="En-tte"/>
    <w:uiPriority w:val="99"/>
    <w:rsid w:val="00BA34C6"/>
  </w:style>
  <w:style w:type="paragraph" w:styleId="Pieddepage">
    <w:name w:val="footer"/>
    <w:basedOn w:val="Normal"/>
    <w:link w:val="PieddepageCar"/>
    <w:uiPriority w:val="99"/>
    <w:unhideWhenUsed/>
    <w:rsid w:val="00BA34C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A34C6"/>
  </w:style>
  <w:style w:type="character" w:styleId="Mentionnonrsolue">
    <w:name w:val="Unresolved Mention"/>
    <w:basedOn w:val="Policepardfaut"/>
    <w:uiPriority w:val="99"/>
    <w:semiHidden/>
    <w:unhideWhenUsed/>
    <w:rsid w:val="00BA3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isonecohuis.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sonecohuis@stgilles.brussels"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gillis.brussels/wp-content/uploads/2023/01/Reglement-subsides-1-janvier-2023-FR-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895CA08EB09042A82A0B5DBDA9965F" ma:contentTypeVersion="13" ma:contentTypeDescription="Crée un document." ma:contentTypeScope="" ma:versionID="35b92f0a921ace448abe968ffe58fc3f">
  <xsd:schema xmlns:xsd="http://www.w3.org/2001/XMLSchema" xmlns:xs="http://www.w3.org/2001/XMLSchema" xmlns:p="http://schemas.microsoft.com/office/2006/metadata/properties" xmlns:ns2="cf0372f5-a0ba-4d0f-8c42-149ec17e2570" xmlns:ns3="5cbd69a4-f74d-4e1a-a2c8-8d29a764a71e" targetNamespace="http://schemas.microsoft.com/office/2006/metadata/properties" ma:root="true" ma:fieldsID="3e6f47095e1d89f69e91de4ce6cdc42f" ns2:_="" ns3:_="">
    <xsd:import namespace="cf0372f5-a0ba-4d0f-8c42-149ec17e2570"/>
    <xsd:import namespace="5cbd69a4-f74d-4e1a-a2c8-8d29a764a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372f5-a0ba-4d0f-8c42-149ec17e2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40f4643-295f-4608-991e-655cc71ae4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bd69a4-f74d-4e1a-a2c8-8d29a764a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c2661-8b3d-445e-b41f-4bacbd14e6a4}" ma:internalName="TaxCatchAll" ma:showField="CatchAllData" ma:web="b4627a46-9666-4c82-b545-3ed28acd1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372f5-a0ba-4d0f-8c42-149ec17e2570">
      <Terms xmlns="http://schemas.microsoft.com/office/infopath/2007/PartnerControls"/>
    </lcf76f155ced4ddcb4097134ff3c332f>
    <TaxCatchAll xmlns="5cbd69a4-f74d-4e1a-a2c8-8d29a764a71e" xsi:nil="true"/>
  </documentManagement>
</p:properties>
</file>

<file path=customXml/itemProps1.xml><?xml version="1.0" encoding="utf-8"?>
<ds:datastoreItem xmlns:ds="http://schemas.openxmlformats.org/officeDocument/2006/customXml" ds:itemID="{777E227A-F476-41B6-BFAE-593740A63ECA}">
  <ds:schemaRefs>
    <ds:schemaRef ds:uri="http://schemas.microsoft.com/sharepoint/v3/contenttype/forms"/>
  </ds:schemaRefs>
</ds:datastoreItem>
</file>

<file path=customXml/itemProps2.xml><?xml version="1.0" encoding="utf-8"?>
<ds:datastoreItem xmlns:ds="http://schemas.openxmlformats.org/officeDocument/2006/customXml" ds:itemID="{F67FFD26-279E-4F83-9275-DE02DA51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372f5-a0ba-4d0f-8c42-149ec17e2570"/>
    <ds:schemaRef ds:uri="5cbd69a4-f74d-4e1a-a2c8-8d29a764a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A7FFD-82E7-4292-92A0-A4CE1CEC2C1E}">
  <ds:schemaRefs>
    <ds:schemaRef ds:uri="http://schemas.microsoft.com/office/2006/metadata/properties"/>
    <ds:schemaRef ds:uri="http://schemas.microsoft.com/office/infopath/2007/PartnerControls"/>
    <ds:schemaRef ds:uri="cf0372f5-a0ba-4d0f-8c42-149ec17e2570"/>
    <ds:schemaRef ds:uri="5cbd69a4-f74d-4e1a-a2c8-8d29a764a71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1987</Words>
  <Characters>10934</Characters>
  <Application>Microsoft Office Word</Application>
  <DocSecurity>0</DocSecurity>
  <Lines>91</Lines>
  <Paragraphs>25</Paragraphs>
  <ScaleCrop>false</ScaleCrop>
  <Company>Microsoft</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projets Ecocitoyens FR 2025.docx</dc:title>
  <dc:subject/>
  <dc:creator>Jeanne Ghuysen</dc:creator>
  <cp:keywords/>
  <dc:description/>
  <cp:lastModifiedBy>Nicolas Pelloquin</cp:lastModifiedBy>
  <cp:revision>11</cp:revision>
  <cp:lastPrinted>2024-04-22T08:17:00Z</cp:lastPrinted>
  <dcterms:created xsi:type="dcterms:W3CDTF">2026-06-24T12:22:00Z</dcterms:created>
  <dcterms:modified xsi:type="dcterms:W3CDTF">2026-06-25T09:00:00Z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0x010100A2895CA08EB09042A82A0B5DBDA9965F</vt:lpwstr>
  </property>
  <property fmtid="{D5CDD505-2E9C-101B-9397-08002B2CF9AE}" pid="3" name="Order">
    <vt:r8>4542700</vt:r8>
  </property>
  <property fmtid="{D5CDD505-2E9C-101B-9397-08002B2CF9AE}" pid="4" name="MediaServiceImageTags">
    <vt:lpwstr/>
  </property>
</Properties>
</file>